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E8" w:rsidRPr="00166AE8" w:rsidRDefault="00166AE8" w:rsidP="00166AE8">
      <w:pPr>
        <w:pBdr>
          <w:bottom w:val="single" w:sz="6" w:space="1" w:color="auto"/>
        </w:pBdr>
        <w:spacing w:after="0" w:line="240" w:lineRule="auto"/>
        <w:jc w:val="center"/>
        <w:rPr>
          <w:rFonts w:ascii="Arial" w:eastAsia="Times New Roman" w:hAnsi="Arial" w:cs="Arial"/>
          <w:vanish/>
          <w:sz w:val="16"/>
          <w:szCs w:val="16"/>
          <w:lang w:eastAsia="pl-PL"/>
        </w:rPr>
      </w:pPr>
      <w:r w:rsidRPr="00166AE8">
        <w:rPr>
          <w:rFonts w:ascii="Arial" w:eastAsia="Times New Roman" w:hAnsi="Arial" w:cs="Arial"/>
          <w:vanish/>
          <w:sz w:val="16"/>
          <w:szCs w:val="16"/>
          <w:lang w:eastAsia="pl-PL"/>
        </w:rPr>
        <w:t>Początek formularza</w:t>
      </w:r>
    </w:p>
    <w:p w:rsidR="00166AE8" w:rsidRPr="00166AE8" w:rsidRDefault="00166AE8" w:rsidP="00166AE8">
      <w:pPr>
        <w:spacing w:after="24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Ogłoszenie nr 553209-N-2017 z dnia 2017-07-18 r. </w:t>
      </w:r>
    </w:p>
    <w:p w:rsidR="00166AE8" w:rsidRPr="00166AE8" w:rsidRDefault="00166AE8" w:rsidP="00166AE8">
      <w:pPr>
        <w:spacing w:after="0" w:line="240" w:lineRule="auto"/>
        <w:jc w:val="center"/>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Starostwo Powiatowe w Pajęcznie: Przebudowa systemu odwadniającego drogę powiatową Nr 3514 E w miejscowości Makowiska- Ładzin w km 0+000-3+010.</w:t>
      </w:r>
      <w:r w:rsidRPr="00166AE8">
        <w:rPr>
          <w:rFonts w:ascii="Times New Roman" w:eastAsia="Times New Roman" w:hAnsi="Times New Roman" w:cs="Times New Roman"/>
          <w:sz w:val="24"/>
          <w:szCs w:val="24"/>
          <w:lang w:eastAsia="pl-PL"/>
        </w:rPr>
        <w:br/>
        <w:t xml:space="preserve">OGŁOSZENIE O ZAMÓWIENIU - Roboty budowlane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Zamieszczanie ogłoszenia:</w:t>
      </w:r>
      <w:r w:rsidRPr="00166AE8">
        <w:rPr>
          <w:rFonts w:ascii="Times New Roman" w:eastAsia="Times New Roman" w:hAnsi="Times New Roman" w:cs="Times New Roman"/>
          <w:sz w:val="24"/>
          <w:szCs w:val="24"/>
          <w:lang w:eastAsia="pl-PL"/>
        </w:rPr>
        <w:t xml:space="preserve"> Zamieszczanie obowiązkowe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Ogłoszenie dotyczy:</w:t>
      </w:r>
      <w:r w:rsidRPr="00166AE8">
        <w:rPr>
          <w:rFonts w:ascii="Times New Roman" w:eastAsia="Times New Roman" w:hAnsi="Times New Roman" w:cs="Times New Roman"/>
          <w:sz w:val="24"/>
          <w:szCs w:val="24"/>
          <w:lang w:eastAsia="pl-PL"/>
        </w:rPr>
        <w:t xml:space="preserve"> Zamówienia publicznego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Nazwa projektu lub programu</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66AE8">
        <w:rPr>
          <w:rFonts w:ascii="Times New Roman" w:eastAsia="Times New Roman" w:hAnsi="Times New Roman" w:cs="Times New Roman"/>
          <w:sz w:val="24"/>
          <w:szCs w:val="24"/>
          <w:lang w:eastAsia="pl-PL"/>
        </w:rPr>
        <w:t>Pzp</w:t>
      </w:r>
      <w:proofErr w:type="spellEnd"/>
      <w:r w:rsidRPr="00166AE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u w:val="single"/>
          <w:lang w:eastAsia="pl-PL"/>
        </w:rPr>
        <w:t>SEKCJA I: ZAMAWIAJĄCY</w:t>
      </w:r>
      <w:r w:rsidRPr="00166AE8">
        <w:rPr>
          <w:rFonts w:ascii="Times New Roman" w:eastAsia="Times New Roman" w:hAnsi="Times New Roman" w:cs="Times New Roman"/>
          <w:sz w:val="24"/>
          <w:szCs w:val="24"/>
          <w:lang w:eastAsia="pl-PL"/>
        </w:rPr>
        <w:t xml:space="preserv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Postępowanie przeprowadza centralny zamawiający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Informacje na temat podmiotu któremu zamawiający powierzył/powierzyli prowadzenie postępowania:</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Postępowanie jest przeprowadzane wspólnie przez zamawiających</w:t>
      </w:r>
      <w:r w:rsidRPr="00166AE8">
        <w:rPr>
          <w:rFonts w:ascii="Times New Roman" w:eastAsia="Times New Roman" w:hAnsi="Times New Roman" w:cs="Times New Roman"/>
          <w:sz w:val="24"/>
          <w:szCs w:val="24"/>
          <w:lang w:eastAsia="pl-PL"/>
        </w:rPr>
        <w:t xml:space="preserv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Informacje dodatkowe:</w:t>
      </w:r>
      <w:r w:rsidRPr="00166AE8">
        <w:rPr>
          <w:rFonts w:ascii="Times New Roman" w:eastAsia="Times New Roman" w:hAnsi="Times New Roman" w:cs="Times New Roman"/>
          <w:sz w:val="24"/>
          <w:szCs w:val="24"/>
          <w:lang w:eastAsia="pl-PL"/>
        </w:rPr>
        <w:t xml:space="preserv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 1) NAZWA I ADRES: </w:t>
      </w:r>
      <w:r w:rsidRPr="00166AE8">
        <w:rPr>
          <w:rFonts w:ascii="Times New Roman" w:eastAsia="Times New Roman" w:hAnsi="Times New Roman" w:cs="Times New Roman"/>
          <w:sz w:val="24"/>
          <w:szCs w:val="24"/>
          <w:lang w:eastAsia="pl-PL"/>
        </w:rPr>
        <w:t xml:space="preserve">Starostwo Powiatowe w Pajęcznie, krajowy numer identyfikacyjny 15139917200000, ul. ul. Kościuszki  76 , 98330   Pajęczno, woj. łódzkie, państwo Polska, tel. 034 3113120, 3113121, , e-mail zamowienia@powiatpajeczno.pl, , faks 343 113 121.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lastRenderedPageBreak/>
        <w:t xml:space="preserve">Adres strony internetowej (URL): http://www.powiatpajeczno.biuletyn.net/ </w:t>
      </w:r>
      <w:r w:rsidRPr="00166AE8">
        <w:rPr>
          <w:rFonts w:ascii="Times New Roman" w:eastAsia="Times New Roman" w:hAnsi="Times New Roman" w:cs="Times New Roman"/>
          <w:sz w:val="24"/>
          <w:szCs w:val="24"/>
          <w:lang w:eastAsia="pl-PL"/>
        </w:rPr>
        <w:br/>
        <w:t xml:space="preserve">Adres profilu nabywcy: </w:t>
      </w:r>
      <w:r w:rsidRPr="00166AE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 2) RODZAJ ZAMAWIAJĄCEGO: </w:t>
      </w:r>
      <w:r w:rsidRPr="00166AE8">
        <w:rPr>
          <w:rFonts w:ascii="Times New Roman" w:eastAsia="Times New Roman" w:hAnsi="Times New Roman" w:cs="Times New Roman"/>
          <w:sz w:val="24"/>
          <w:szCs w:val="24"/>
          <w:lang w:eastAsia="pl-PL"/>
        </w:rPr>
        <w:t xml:space="preserve">Administracja samorządowa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I.3) WSPÓLNE UDZIELANIE ZAMÓWIENIA </w:t>
      </w:r>
      <w:r w:rsidRPr="00166AE8">
        <w:rPr>
          <w:rFonts w:ascii="Times New Roman" w:eastAsia="Times New Roman" w:hAnsi="Times New Roman" w:cs="Times New Roman"/>
          <w:b/>
          <w:bCs/>
          <w:i/>
          <w:iCs/>
          <w:sz w:val="24"/>
          <w:szCs w:val="24"/>
          <w:lang w:eastAsia="pl-PL"/>
        </w:rPr>
        <w:t>(jeżeli dotyczy)</w:t>
      </w:r>
      <w:r w:rsidRPr="00166AE8">
        <w:rPr>
          <w:rFonts w:ascii="Times New Roman" w:eastAsia="Times New Roman" w:hAnsi="Times New Roman" w:cs="Times New Roman"/>
          <w:b/>
          <w:bCs/>
          <w:sz w:val="24"/>
          <w:szCs w:val="24"/>
          <w:lang w:eastAsia="pl-PL"/>
        </w:rPr>
        <w:t xml:space="preserv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I.4) KOMUNIKACJA: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66AE8">
        <w:rPr>
          <w:rFonts w:ascii="Times New Roman" w:eastAsia="Times New Roman" w:hAnsi="Times New Roman" w:cs="Times New Roman"/>
          <w:sz w:val="24"/>
          <w:szCs w:val="24"/>
          <w:lang w:eastAsia="pl-PL"/>
        </w:rPr>
        <w:t xml:space="preserv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t xml:space="preserve">http://www.powiatpajeczno.biuletyn.net/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Oferty lub wnioski o dopuszczenie do udziału w postępowaniu należy przesyłać:</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Elektronicznie</w:t>
      </w:r>
      <w:r w:rsidRPr="00166AE8">
        <w:rPr>
          <w:rFonts w:ascii="Times New Roman" w:eastAsia="Times New Roman" w:hAnsi="Times New Roman" w:cs="Times New Roman"/>
          <w:sz w:val="24"/>
          <w:szCs w:val="24"/>
          <w:lang w:eastAsia="pl-PL"/>
        </w:rPr>
        <w:t xml:space="preserv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t xml:space="preserve">adres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t xml:space="preserve">Nie </w:t>
      </w:r>
      <w:r w:rsidRPr="00166AE8">
        <w:rPr>
          <w:rFonts w:ascii="Times New Roman" w:eastAsia="Times New Roman" w:hAnsi="Times New Roman" w:cs="Times New Roman"/>
          <w:sz w:val="24"/>
          <w:szCs w:val="24"/>
          <w:lang w:eastAsia="pl-PL"/>
        </w:rPr>
        <w:br/>
        <w:t xml:space="preserve">Inny sposób: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t xml:space="preserve">Nie </w:t>
      </w:r>
      <w:r w:rsidRPr="00166AE8">
        <w:rPr>
          <w:rFonts w:ascii="Times New Roman" w:eastAsia="Times New Roman" w:hAnsi="Times New Roman" w:cs="Times New Roman"/>
          <w:sz w:val="24"/>
          <w:szCs w:val="24"/>
          <w:lang w:eastAsia="pl-PL"/>
        </w:rPr>
        <w:br/>
        <w:t xml:space="preserve">Inny sposób: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Adres: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lastRenderedPageBreak/>
        <w:br/>
      </w:r>
      <w:r w:rsidRPr="00166AE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66AE8">
        <w:rPr>
          <w:rFonts w:ascii="Times New Roman" w:eastAsia="Times New Roman" w:hAnsi="Times New Roman" w:cs="Times New Roman"/>
          <w:sz w:val="24"/>
          <w:szCs w:val="24"/>
          <w:lang w:eastAsia="pl-PL"/>
        </w:rPr>
        <w:t xml:space="preserv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u w:val="single"/>
          <w:lang w:eastAsia="pl-PL"/>
        </w:rPr>
        <w:t xml:space="preserve">SEKCJA II: PRZEDMIOT ZAMÓWIENIA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II.1) Nazwa nadana zamówieniu przez zamawiającego: </w:t>
      </w:r>
      <w:r w:rsidRPr="00166AE8">
        <w:rPr>
          <w:rFonts w:ascii="Times New Roman" w:eastAsia="Times New Roman" w:hAnsi="Times New Roman" w:cs="Times New Roman"/>
          <w:sz w:val="24"/>
          <w:szCs w:val="24"/>
          <w:lang w:eastAsia="pl-PL"/>
        </w:rPr>
        <w:t xml:space="preserve">Przebudowa systemu odwadniającego drogę powiatową Nr 3514 E w miejscowości Makowiska- Ładzin w km 0+000-3+010.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Numer referencyjny: </w:t>
      </w:r>
      <w:r w:rsidRPr="00166AE8">
        <w:rPr>
          <w:rFonts w:ascii="Times New Roman" w:eastAsia="Times New Roman" w:hAnsi="Times New Roman" w:cs="Times New Roman"/>
          <w:sz w:val="24"/>
          <w:szCs w:val="24"/>
          <w:lang w:eastAsia="pl-PL"/>
        </w:rPr>
        <w:t xml:space="preserve">IR.272.10.2017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66AE8" w:rsidRPr="00166AE8" w:rsidRDefault="00166AE8" w:rsidP="00166AE8">
      <w:pPr>
        <w:spacing w:after="0" w:line="240" w:lineRule="auto"/>
        <w:jc w:val="both"/>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II.2) Rodzaj zamówienia: </w:t>
      </w:r>
      <w:r w:rsidRPr="00166AE8">
        <w:rPr>
          <w:rFonts w:ascii="Times New Roman" w:eastAsia="Times New Roman" w:hAnsi="Times New Roman" w:cs="Times New Roman"/>
          <w:sz w:val="24"/>
          <w:szCs w:val="24"/>
          <w:lang w:eastAsia="pl-PL"/>
        </w:rPr>
        <w:t xml:space="preserve">Roboty budowlane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II.3) Informacja o możliwości składania ofert częściowych</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t xml:space="preserve">Zamówienie podzielone jest na części: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Oferty lub wnioski o dopuszczenie do udziału w postępowaniu można składać w odniesieniu do:</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II.4) Krótki opis przedmiotu zamówienia </w:t>
      </w:r>
      <w:r w:rsidRPr="00166AE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66A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66AE8">
        <w:rPr>
          <w:rFonts w:ascii="Times New Roman" w:eastAsia="Times New Roman" w:hAnsi="Times New Roman" w:cs="Times New Roman"/>
          <w:sz w:val="24"/>
          <w:szCs w:val="24"/>
          <w:lang w:eastAsia="pl-PL"/>
        </w:rPr>
        <w:t xml:space="preserve">Zakres robót: Przebudowa systemu odwodnienia realizowana poprzez rowy przydrożne przepływowe, przepust pod koroną drogi, przepusty pod zjazdami ( Makowiska). Ze względu na brak innej możliwości odwodnienia pasa drogowego oraz występowanie zastoisk wody w pasie drogowym po ulewnych deszczach zaproponowano odprowadzenie wód deszczowych z rowów przydrożnych do rowu przy DK42. Ze względu na bardzo mały spadek podłużny projektowanego rowu nie przewiduje się odpływu do rowy przy drodze krajowej o charakterze uderzeniowym. Projektuje się rowy przydrożne obustronne, przy czym rów lewostronny jako istniejący wymaga oczyszczenia, odmulenia i wyprofilowania natomiast po stronie prawej projektowany jest nowy rów. Projektuje się rowy przydrożne o następujących parametrach: - szerokość dna: 0,4 m - nachylenie skarp: 1:1.2 - głębokość w granicach 0,7-0,9 m - umocnienie rowów poprzez: • obsiew mieszanką traw, • w obrębie przepustu pod koroną drogi oraz włączenia rowu prawostronnego do rowy przy DK42 ułożenie na skarpach płyt ażurowych typu EKO na chudym betonie, • ułożenie prefabrykatu żelbetowego i płyt ażurowych w obrębie zbliżeń słupów energetycznych. Miejsca umocnień zostały przedstawione na planie sytuacyjnym. Planuje się również budowę przepustu </w:t>
      </w:r>
      <w:r w:rsidRPr="00166AE8">
        <w:rPr>
          <w:rFonts w:ascii="Times New Roman" w:eastAsia="Times New Roman" w:hAnsi="Times New Roman" w:cs="Times New Roman"/>
          <w:sz w:val="24"/>
          <w:szCs w:val="24"/>
          <w:lang w:eastAsia="pl-PL"/>
        </w:rPr>
        <w:lastRenderedPageBreak/>
        <w:t xml:space="preserve">żelbetowego pod koroną drogi w km 0+319, średnica przepustu Ø600, długość 9,0 m, rzędna wlotu 222,75, rzędna wylotu 222,70 m </w:t>
      </w:r>
      <w:proofErr w:type="spellStart"/>
      <w:r w:rsidRPr="00166AE8">
        <w:rPr>
          <w:rFonts w:ascii="Times New Roman" w:eastAsia="Times New Roman" w:hAnsi="Times New Roman" w:cs="Times New Roman"/>
          <w:sz w:val="24"/>
          <w:szCs w:val="24"/>
          <w:lang w:eastAsia="pl-PL"/>
        </w:rPr>
        <w:t>n.p.m</w:t>
      </w:r>
      <w:proofErr w:type="spellEnd"/>
      <w:r w:rsidRPr="00166AE8">
        <w:rPr>
          <w:rFonts w:ascii="Times New Roman" w:eastAsia="Times New Roman" w:hAnsi="Times New Roman" w:cs="Times New Roman"/>
          <w:sz w:val="24"/>
          <w:szCs w:val="24"/>
          <w:lang w:eastAsia="pl-PL"/>
        </w:rPr>
        <w:t xml:space="preserve">, wraz ze ściankami czołowymi. Planuje się również budowę przepustu żelbetowego w obrębie skrzyżowania z drogą gminną, średnica przepustu Ø500, długość 8,0 m, rzędna wlotu 222,70, rzędna wylotu 222,65 m </w:t>
      </w:r>
      <w:proofErr w:type="spellStart"/>
      <w:r w:rsidRPr="00166AE8">
        <w:rPr>
          <w:rFonts w:ascii="Times New Roman" w:eastAsia="Times New Roman" w:hAnsi="Times New Roman" w:cs="Times New Roman"/>
          <w:sz w:val="24"/>
          <w:szCs w:val="24"/>
          <w:lang w:eastAsia="pl-PL"/>
        </w:rPr>
        <w:t>n.p.m</w:t>
      </w:r>
      <w:proofErr w:type="spellEnd"/>
      <w:r w:rsidRPr="00166AE8">
        <w:rPr>
          <w:rFonts w:ascii="Times New Roman" w:eastAsia="Times New Roman" w:hAnsi="Times New Roman" w:cs="Times New Roman"/>
          <w:sz w:val="24"/>
          <w:szCs w:val="24"/>
          <w:lang w:eastAsia="pl-PL"/>
        </w:rPr>
        <w:t xml:space="preserve">, wraz ze ściankami czołowymi skośnymi. Przepusty projektuje się na ławie betonowej i żwirowej ze ściankami czołowymi betonowymi zbrojonymi. W przypadku, gdy zjazd przecina rów przepływowy konieczne jest zastosowanie przepustu pod zjazdem. Przewidziano budowę przepustów z rur karbowanych PEHD SN 8 Ø400 wraz ze ściankami czołowymi skośnymi. Przepust należy posadowić na ławie żwirowej gr. 20 cm i obsypać gruntem </w:t>
      </w:r>
      <w:proofErr w:type="spellStart"/>
      <w:r w:rsidRPr="00166AE8">
        <w:rPr>
          <w:rFonts w:ascii="Times New Roman" w:eastAsia="Times New Roman" w:hAnsi="Times New Roman" w:cs="Times New Roman"/>
          <w:sz w:val="24"/>
          <w:szCs w:val="24"/>
          <w:lang w:eastAsia="pl-PL"/>
        </w:rPr>
        <w:t>niewysadzinowym</w:t>
      </w:r>
      <w:proofErr w:type="spellEnd"/>
      <w:r w:rsidRPr="00166AE8">
        <w:rPr>
          <w:rFonts w:ascii="Times New Roman" w:eastAsia="Times New Roman" w:hAnsi="Times New Roman" w:cs="Times New Roman"/>
          <w:sz w:val="24"/>
          <w:szCs w:val="24"/>
          <w:lang w:eastAsia="pl-PL"/>
        </w:rPr>
        <w:t xml:space="preserve">. Projekt obejmuje opracowanie systemu odwodnienia realizowanego poprzez rowy przydrożne przepływowe, przepusty pod koroną drogi, przepusty pod zjazdami i drenaż francuski ( </w:t>
      </w:r>
      <w:proofErr w:type="spellStart"/>
      <w:r w:rsidRPr="00166AE8">
        <w:rPr>
          <w:rFonts w:ascii="Times New Roman" w:eastAsia="Times New Roman" w:hAnsi="Times New Roman" w:cs="Times New Roman"/>
          <w:sz w:val="24"/>
          <w:szCs w:val="24"/>
          <w:lang w:eastAsia="pl-PL"/>
        </w:rPr>
        <w:t>Podładzin</w:t>
      </w:r>
      <w:proofErr w:type="spellEnd"/>
      <w:r w:rsidRPr="00166AE8">
        <w:rPr>
          <w:rFonts w:ascii="Times New Roman" w:eastAsia="Times New Roman" w:hAnsi="Times New Roman" w:cs="Times New Roman"/>
          <w:sz w:val="24"/>
          <w:szCs w:val="24"/>
          <w:lang w:eastAsia="pl-PL"/>
        </w:rPr>
        <w:t xml:space="preserve">- Ładzin). Projektuje się rowy przydrożne: - po stronie lewej drogi na całym projektowanym odcinku - po stronie prawej drogi w km 0+582-1+600, 1+705-2+469,60 i 2+750-3+010 Projektuje się rowy przydrożne o następujących parametrach: - szerokość dna: 0,4 m - nachylenie skarp: 1:1.5 (lokalnie 1:1) - głębokość w granicach 0,6-1,1 m - umocnienie rowów poprzez: • obsiew mieszanką traw na warstwie humusu, w przypadku pogłębienia istniejących przepustów - obsiew mieszanką traw • ułożenie na skarpach płyt ażurowych typu EKO na podsypce cementowo-piaskowej, na dnie rowu - ścieku betonowego 50x50x15 cm • brukiem kamiennym na chudym betonie z wypełnieniem spoin zaprawą cementową w obrębie wlotów i wylotów przepustów w ciągu rowów melioracyjnych Miejsca umocnień zostały przedstawione na planie sytuacyjnym. Planuje się również budowę przepustów żelbetowych pod koroną drogi: - Nr 1 w km 0+863, średnica przepustu Ø600, długość 9,0 m, rzędna wlotu 223.65, rzędna wylotu 223.59 m </w:t>
      </w:r>
      <w:proofErr w:type="spellStart"/>
      <w:r w:rsidRPr="00166AE8">
        <w:rPr>
          <w:rFonts w:ascii="Times New Roman" w:eastAsia="Times New Roman" w:hAnsi="Times New Roman" w:cs="Times New Roman"/>
          <w:sz w:val="24"/>
          <w:szCs w:val="24"/>
          <w:lang w:eastAsia="pl-PL"/>
        </w:rPr>
        <w:t>n.p.m</w:t>
      </w:r>
      <w:proofErr w:type="spellEnd"/>
      <w:r w:rsidRPr="00166AE8">
        <w:rPr>
          <w:rFonts w:ascii="Times New Roman" w:eastAsia="Times New Roman" w:hAnsi="Times New Roman" w:cs="Times New Roman"/>
          <w:sz w:val="24"/>
          <w:szCs w:val="24"/>
          <w:lang w:eastAsia="pl-PL"/>
        </w:rPr>
        <w:t xml:space="preserve">, wraz ze ściankami czołowymi - Nr 2 w km 1+053.50, średnica przepustu Ø600, długość 9,0 m, rzędna wlotu 223.41, rzędna wylotu 223.35 m </w:t>
      </w:r>
      <w:proofErr w:type="spellStart"/>
      <w:r w:rsidRPr="00166AE8">
        <w:rPr>
          <w:rFonts w:ascii="Times New Roman" w:eastAsia="Times New Roman" w:hAnsi="Times New Roman" w:cs="Times New Roman"/>
          <w:sz w:val="24"/>
          <w:szCs w:val="24"/>
          <w:lang w:eastAsia="pl-PL"/>
        </w:rPr>
        <w:t>n.p.m</w:t>
      </w:r>
      <w:proofErr w:type="spellEnd"/>
      <w:r w:rsidRPr="00166AE8">
        <w:rPr>
          <w:rFonts w:ascii="Times New Roman" w:eastAsia="Times New Roman" w:hAnsi="Times New Roman" w:cs="Times New Roman"/>
          <w:sz w:val="24"/>
          <w:szCs w:val="24"/>
          <w:lang w:eastAsia="pl-PL"/>
        </w:rPr>
        <w:t xml:space="preserve">, wraz ze ściankami czołowymi - Nr 3 w km 1+280, średnica przepustu Ø600, długość 9,0 m, rzędna wlotu 222.88, rzędna wylotu 222.82 m </w:t>
      </w:r>
      <w:proofErr w:type="spellStart"/>
      <w:r w:rsidRPr="00166AE8">
        <w:rPr>
          <w:rFonts w:ascii="Times New Roman" w:eastAsia="Times New Roman" w:hAnsi="Times New Roman" w:cs="Times New Roman"/>
          <w:sz w:val="24"/>
          <w:szCs w:val="24"/>
          <w:lang w:eastAsia="pl-PL"/>
        </w:rPr>
        <w:t>n.p.m</w:t>
      </w:r>
      <w:proofErr w:type="spellEnd"/>
      <w:r w:rsidRPr="00166AE8">
        <w:rPr>
          <w:rFonts w:ascii="Times New Roman" w:eastAsia="Times New Roman" w:hAnsi="Times New Roman" w:cs="Times New Roman"/>
          <w:sz w:val="24"/>
          <w:szCs w:val="24"/>
          <w:lang w:eastAsia="pl-PL"/>
        </w:rPr>
        <w:t xml:space="preserve">, wraz ze ściankami czołowymi - Nr 6 w km 1+705, średnica przepustu Ø600, długość 9,0 m, rzędna wlotu 221.40, rzędna wylotu 221.34 m </w:t>
      </w:r>
      <w:proofErr w:type="spellStart"/>
      <w:r w:rsidRPr="00166AE8">
        <w:rPr>
          <w:rFonts w:ascii="Times New Roman" w:eastAsia="Times New Roman" w:hAnsi="Times New Roman" w:cs="Times New Roman"/>
          <w:sz w:val="24"/>
          <w:szCs w:val="24"/>
          <w:lang w:eastAsia="pl-PL"/>
        </w:rPr>
        <w:t>n.p.m</w:t>
      </w:r>
      <w:proofErr w:type="spellEnd"/>
      <w:r w:rsidRPr="00166AE8">
        <w:rPr>
          <w:rFonts w:ascii="Times New Roman" w:eastAsia="Times New Roman" w:hAnsi="Times New Roman" w:cs="Times New Roman"/>
          <w:sz w:val="24"/>
          <w:szCs w:val="24"/>
          <w:lang w:eastAsia="pl-PL"/>
        </w:rPr>
        <w:t xml:space="preserve">, wraz ze ściankami czołowymi - Nr 7 w km 1+877.20, średnica przepustu 2Ø800, długość 10,0 m, rzędna wlotu 220.30, rzędna wylotu 220.24 m </w:t>
      </w:r>
      <w:proofErr w:type="spellStart"/>
      <w:r w:rsidRPr="00166AE8">
        <w:rPr>
          <w:rFonts w:ascii="Times New Roman" w:eastAsia="Times New Roman" w:hAnsi="Times New Roman" w:cs="Times New Roman"/>
          <w:sz w:val="24"/>
          <w:szCs w:val="24"/>
          <w:lang w:eastAsia="pl-PL"/>
        </w:rPr>
        <w:t>n.p.m</w:t>
      </w:r>
      <w:proofErr w:type="spellEnd"/>
      <w:r w:rsidRPr="00166AE8">
        <w:rPr>
          <w:rFonts w:ascii="Times New Roman" w:eastAsia="Times New Roman" w:hAnsi="Times New Roman" w:cs="Times New Roman"/>
          <w:sz w:val="24"/>
          <w:szCs w:val="24"/>
          <w:lang w:eastAsia="pl-PL"/>
        </w:rPr>
        <w:t xml:space="preserve">, wraz ze ściankami czołowymi - Nr 8 w km 2+019, średnica przepustu Ø600, długość 9,0 m, rzędna wlotu 221.60, rzędna wylotu 221.54 m </w:t>
      </w:r>
      <w:proofErr w:type="spellStart"/>
      <w:r w:rsidRPr="00166AE8">
        <w:rPr>
          <w:rFonts w:ascii="Times New Roman" w:eastAsia="Times New Roman" w:hAnsi="Times New Roman" w:cs="Times New Roman"/>
          <w:sz w:val="24"/>
          <w:szCs w:val="24"/>
          <w:lang w:eastAsia="pl-PL"/>
        </w:rPr>
        <w:t>n.p.m</w:t>
      </w:r>
      <w:proofErr w:type="spellEnd"/>
      <w:r w:rsidRPr="00166AE8">
        <w:rPr>
          <w:rFonts w:ascii="Times New Roman" w:eastAsia="Times New Roman" w:hAnsi="Times New Roman" w:cs="Times New Roman"/>
          <w:sz w:val="24"/>
          <w:szCs w:val="24"/>
          <w:lang w:eastAsia="pl-PL"/>
        </w:rPr>
        <w:t xml:space="preserve">, wraz ze ściankami czołowymi - Nr 9 w km 2+239, średnica przepustu Ø600, długość 9,0 m, rzędna wlotu 222.46, rzędna wylotu 222.40 m </w:t>
      </w:r>
      <w:proofErr w:type="spellStart"/>
      <w:r w:rsidRPr="00166AE8">
        <w:rPr>
          <w:rFonts w:ascii="Times New Roman" w:eastAsia="Times New Roman" w:hAnsi="Times New Roman" w:cs="Times New Roman"/>
          <w:sz w:val="24"/>
          <w:szCs w:val="24"/>
          <w:lang w:eastAsia="pl-PL"/>
        </w:rPr>
        <w:t>n.p.m</w:t>
      </w:r>
      <w:proofErr w:type="spellEnd"/>
      <w:r w:rsidRPr="00166AE8">
        <w:rPr>
          <w:rFonts w:ascii="Times New Roman" w:eastAsia="Times New Roman" w:hAnsi="Times New Roman" w:cs="Times New Roman"/>
          <w:sz w:val="24"/>
          <w:szCs w:val="24"/>
          <w:lang w:eastAsia="pl-PL"/>
        </w:rPr>
        <w:t xml:space="preserve">, wraz ze ściankami czołowymi - Nr 10 w km 2+469.60, średnica przepustu Ø600, długość 9,0 m, rzędna wlotu 223.26, rzędna wylotu 223.20, m </w:t>
      </w:r>
      <w:proofErr w:type="spellStart"/>
      <w:r w:rsidRPr="00166AE8">
        <w:rPr>
          <w:rFonts w:ascii="Times New Roman" w:eastAsia="Times New Roman" w:hAnsi="Times New Roman" w:cs="Times New Roman"/>
          <w:sz w:val="24"/>
          <w:szCs w:val="24"/>
          <w:lang w:eastAsia="pl-PL"/>
        </w:rPr>
        <w:t>n.p.m</w:t>
      </w:r>
      <w:proofErr w:type="spellEnd"/>
      <w:r w:rsidRPr="00166AE8">
        <w:rPr>
          <w:rFonts w:ascii="Times New Roman" w:eastAsia="Times New Roman" w:hAnsi="Times New Roman" w:cs="Times New Roman"/>
          <w:sz w:val="24"/>
          <w:szCs w:val="24"/>
          <w:lang w:eastAsia="pl-PL"/>
        </w:rPr>
        <w:t xml:space="preserve">, wraz ze ściankami czołowymi - Nr 12 w km 2+763.06, średnica przepustu Ø600, długość 11,0 m, rzędna wlotu 224.29, rzędna wylotu 224.23, m </w:t>
      </w:r>
      <w:proofErr w:type="spellStart"/>
      <w:r w:rsidRPr="00166AE8">
        <w:rPr>
          <w:rFonts w:ascii="Times New Roman" w:eastAsia="Times New Roman" w:hAnsi="Times New Roman" w:cs="Times New Roman"/>
          <w:sz w:val="24"/>
          <w:szCs w:val="24"/>
          <w:lang w:eastAsia="pl-PL"/>
        </w:rPr>
        <w:t>n.p.m</w:t>
      </w:r>
      <w:proofErr w:type="spellEnd"/>
      <w:r w:rsidRPr="00166AE8">
        <w:rPr>
          <w:rFonts w:ascii="Times New Roman" w:eastAsia="Times New Roman" w:hAnsi="Times New Roman" w:cs="Times New Roman"/>
          <w:sz w:val="24"/>
          <w:szCs w:val="24"/>
          <w:lang w:eastAsia="pl-PL"/>
        </w:rPr>
        <w:t xml:space="preserve">, wraz ze ściankami czołowymi - Nr 13 (pod koroną drogi wewnętrznej) w km 1+437, średnica przepustu Ø500, długość 11,0 m, rzędna wlotu 222.20, rzędna wylotu 222.15 m </w:t>
      </w:r>
      <w:proofErr w:type="spellStart"/>
      <w:r w:rsidRPr="00166AE8">
        <w:rPr>
          <w:rFonts w:ascii="Times New Roman" w:eastAsia="Times New Roman" w:hAnsi="Times New Roman" w:cs="Times New Roman"/>
          <w:sz w:val="24"/>
          <w:szCs w:val="24"/>
          <w:lang w:eastAsia="pl-PL"/>
        </w:rPr>
        <w:t>n.p.m</w:t>
      </w:r>
      <w:proofErr w:type="spellEnd"/>
      <w:r w:rsidRPr="00166AE8">
        <w:rPr>
          <w:rFonts w:ascii="Times New Roman" w:eastAsia="Times New Roman" w:hAnsi="Times New Roman" w:cs="Times New Roman"/>
          <w:sz w:val="24"/>
          <w:szCs w:val="24"/>
          <w:lang w:eastAsia="pl-PL"/>
        </w:rPr>
        <w:t xml:space="preserve">, wraz ze ściankami czołowymi Przepusty projektuje się na ławie betonowej i żwirowej ze ściankami czołowymi betonowymi zbrojonymi. Na wlotach i wylotach istniejących przepustów w km 1+527 i 2+603 należy wykonać ścianki czołowe zbrojone o wymiarach 2,20x4,00x0,30m na fundamencie 4,00x0,70x0,40cm. Dodatkowo w km 2+470-2+736 po stronie prawej projektuje się drenaż francuski o wymiarach 40/50x50 cm w postaci sączka wykonanego z kruszywa (tłuczeń 40-63mm) otoczonego </w:t>
      </w:r>
      <w:proofErr w:type="spellStart"/>
      <w:r w:rsidRPr="00166AE8">
        <w:rPr>
          <w:rFonts w:ascii="Times New Roman" w:eastAsia="Times New Roman" w:hAnsi="Times New Roman" w:cs="Times New Roman"/>
          <w:sz w:val="24"/>
          <w:szCs w:val="24"/>
          <w:lang w:eastAsia="pl-PL"/>
        </w:rPr>
        <w:t>geowłókniną</w:t>
      </w:r>
      <w:proofErr w:type="spellEnd"/>
      <w:r w:rsidRPr="00166AE8">
        <w:rPr>
          <w:rFonts w:ascii="Times New Roman" w:eastAsia="Times New Roman" w:hAnsi="Times New Roman" w:cs="Times New Roman"/>
          <w:sz w:val="24"/>
          <w:szCs w:val="24"/>
          <w:lang w:eastAsia="pl-PL"/>
        </w:rPr>
        <w:t xml:space="preserve">. Pasy tkaniny należy układać z zakładem min. 0,5m. Dren należy zamknąć gwoździami szpilkami stalowymi. Wylot drenu do rowu należy wykonać przy pomocy rury PCV Ø110, w obrębie wylotu ułożyć otoczaki 100120mm. </w:t>
      </w:r>
      <w:proofErr w:type="spellStart"/>
      <w:r w:rsidRPr="00166AE8">
        <w:rPr>
          <w:rFonts w:ascii="Times New Roman" w:eastAsia="Times New Roman" w:hAnsi="Times New Roman" w:cs="Times New Roman"/>
          <w:sz w:val="24"/>
          <w:szCs w:val="24"/>
          <w:lang w:eastAsia="pl-PL"/>
        </w:rPr>
        <w:t>Obsypkę</w:t>
      </w:r>
      <w:proofErr w:type="spellEnd"/>
      <w:r w:rsidRPr="00166AE8">
        <w:rPr>
          <w:rFonts w:ascii="Times New Roman" w:eastAsia="Times New Roman" w:hAnsi="Times New Roman" w:cs="Times New Roman"/>
          <w:sz w:val="24"/>
          <w:szCs w:val="24"/>
          <w:lang w:eastAsia="pl-PL"/>
        </w:rPr>
        <w:t xml:space="preserve"> drenażu (nasyp) wykonać ze żwiru, pospółki lub piasku gruboziarnistego. W przypadku, gdy zjazd przecina rów przepływowy konieczne jest zastosowanie przepustu pod zjazdem. Przewidziano budowę przepustów z rur karbowanych PEHD SN 8 Ø400 wraz ze ściankami czołowymi skośnymi. Przepust należy posadowić na ławie żwirowej gr. 20 cm i </w:t>
      </w:r>
      <w:r w:rsidRPr="00166AE8">
        <w:rPr>
          <w:rFonts w:ascii="Times New Roman" w:eastAsia="Times New Roman" w:hAnsi="Times New Roman" w:cs="Times New Roman"/>
          <w:sz w:val="24"/>
          <w:szCs w:val="24"/>
          <w:lang w:eastAsia="pl-PL"/>
        </w:rPr>
        <w:lastRenderedPageBreak/>
        <w:t xml:space="preserve">obsypać gruntem </w:t>
      </w:r>
      <w:proofErr w:type="spellStart"/>
      <w:r w:rsidRPr="00166AE8">
        <w:rPr>
          <w:rFonts w:ascii="Times New Roman" w:eastAsia="Times New Roman" w:hAnsi="Times New Roman" w:cs="Times New Roman"/>
          <w:sz w:val="24"/>
          <w:szCs w:val="24"/>
          <w:lang w:eastAsia="pl-PL"/>
        </w:rPr>
        <w:t>niewysadzinowym</w:t>
      </w:r>
      <w:proofErr w:type="spellEnd"/>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II.5) Główny kod CPV: </w:t>
      </w:r>
      <w:r w:rsidRPr="00166AE8">
        <w:rPr>
          <w:rFonts w:ascii="Times New Roman" w:eastAsia="Times New Roman" w:hAnsi="Times New Roman" w:cs="Times New Roman"/>
          <w:sz w:val="24"/>
          <w:szCs w:val="24"/>
          <w:lang w:eastAsia="pl-PL"/>
        </w:rPr>
        <w:t xml:space="preserve">45000000-7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Dodatkowe kody CPV:</w:t>
      </w:r>
      <w:r w:rsidRPr="00166A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166AE8" w:rsidRPr="00166AE8" w:rsidTr="00166AE8">
        <w:tc>
          <w:tcPr>
            <w:tcW w:w="0" w:type="auto"/>
            <w:tcBorders>
              <w:top w:val="single" w:sz="6" w:space="0" w:color="000000"/>
              <w:left w:val="single" w:sz="6" w:space="0" w:color="000000"/>
              <w:bottom w:val="single" w:sz="6" w:space="0" w:color="000000"/>
              <w:right w:val="single" w:sz="6" w:space="0" w:color="000000"/>
            </w:tcBorders>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Kod CPV</w:t>
            </w:r>
          </w:p>
        </w:tc>
      </w:tr>
      <w:tr w:rsidR="00166AE8" w:rsidRPr="00166AE8" w:rsidTr="00166AE8">
        <w:tc>
          <w:tcPr>
            <w:tcW w:w="0" w:type="auto"/>
            <w:tcBorders>
              <w:top w:val="single" w:sz="6" w:space="0" w:color="000000"/>
              <w:left w:val="single" w:sz="6" w:space="0" w:color="000000"/>
              <w:bottom w:val="single" w:sz="6" w:space="0" w:color="000000"/>
              <w:right w:val="single" w:sz="6" w:space="0" w:color="000000"/>
            </w:tcBorders>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45111200-0</w:t>
            </w:r>
          </w:p>
        </w:tc>
      </w:tr>
      <w:tr w:rsidR="00166AE8" w:rsidRPr="00166AE8" w:rsidTr="00166AE8">
        <w:tc>
          <w:tcPr>
            <w:tcW w:w="0" w:type="auto"/>
            <w:tcBorders>
              <w:top w:val="single" w:sz="6" w:space="0" w:color="000000"/>
              <w:left w:val="single" w:sz="6" w:space="0" w:color="000000"/>
              <w:bottom w:val="single" w:sz="6" w:space="0" w:color="000000"/>
              <w:right w:val="single" w:sz="6" w:space="0" w:color="000000"/>
            </w:tcBorders>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45111240-2</w:t>
            </w:r>
          </w:p>
        </w:tc>
      </w:tr>
    </w:tbl>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II.6) Całkowita wartość zamówienia </w:t>
      </w:r>
      <w:r w:rsidRPr="00166AE8">
        <w:rPr>
          <w:rFonts w:ascii="Times New Roman" w:eastAsia="Times New Roman" w:hAnsi="Times New Roman" w:cs="Times New Roman"/>
          <w:i/>
          <w:iCs/>
          <w:sz w:val="24"/>
          <w:szCs w:val="24"/>
          <w:lang w:eastAsia="pl-PL"/>
        </w:rPr>
        <w:t>(jeżeli zamawiający podaje informacje o wartości zamówienia)</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t xml:space="preserve">Wartość bez VAT: </w:t>
      </w:r>
      <w:r w:rsidRPr="00166AE8">
        <w:rPr>
          <w:rFonts w:ascii="Times New Roman" w:eastAsia="Times New Roman" w:hAnsi="Times New Roman" w:cs="Times New Roman"/>
          <w:sz w:val="24"/>
          <w:szCs w:val="24"/>
          <w:lang w:eastAsia="pl-PL"/>
        </w:rPr>
        <w:br/>
        <w:t xml:space="preserve">Waluta: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66AE8">
        <w:rPr>
          <w:rFonts w:ascii="Times New Roman" w:eastAsia="Times New Roman" w:hAnsi="Times New Roman" w:cs="Times New Roman"/>
          <w:sz w:val="24"/>
          <w:szCs w:val="24"/>
          <w:lang w:eastAsia="pl-PL"/>
        </w:rPr>
        <w:t xml:space="preserv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66AE8">
        <w:rPr>
          <w:rFonts w:ascii="Times New Roman" w:eastAsia="Times New Roman" w:hAnsi="Times New Roman" w:cs="Times New Roman"/>
          <w:b/>
          <w:bCs/>
          <w:sz w:val="24"/>
          <w:szCs w:val="24"/>
          <w:lang w:eastAsia="pl-PL"/>
        </w:rPr>
        <w:t>pkt</w:t>
      </w:r>
      <w:proofErr w:type="spellEnd"/>
      <w:r w:rsidRPr="00166AE8">
        <w:rPr>
          <w:rFonts w:ascii="Times New Roman" w:eastAsia="Times New Roman" w:hAnsi="Times New Roman" w:cs="Times New Roman"/>
          <w:b/>
          <w:bCs/>
          <w:sz w:val="24"/>
          <w:szCs w:val="24"/>
          <w:lang w:eastAsia="pl-PL"/>
        </w:rPr>
        <w:t xml:space="preserve"> 6 i 7 lub w art. 134 ust. 6 </w:t>
      </w:r>
      <w:proofErr w:type="spellStart"/>
      <w:r w:rsidRPr="00166AE8">
        <w:rPr>
          <w:rFonts w:ascii="Times New Roman" w:eastAsia="Times New Roman" w:hAnsi="Times New Roman" w:cs="Times New Roman"/>
          <w:b/>
          <w:bCs/>
          <w:sz w:val="24"/>
          <w:szCs w:val="24"/>
          <w:lang w:eastAsia="pl-PL"/>
        </w:rPr>
        <w:t>pkt</w:t>
      </w:r>
      <w:proofErr w:type="spellEnd"/>
      <w:r w:rsidRPr="00166AE8">
        <w:rPr>
          <w:rFonts w:ascii="Times New Roman" w:eastAsia="Times New Roman" w:hAnsi="Times New Roman" w:cs="Times New Roman"/>
          <w:b/>
          <w:bCs/>
          <w:sz w:val="24"/>
          <w:szCs w:val="24"/>
          <w:lang w:eastAsia="pl-PL"/>
        </w:rPr>
        <w:t xml:space="preserve"> 3 ustawy </w:t>
      </w:r>
      <w:proofErr w:type="spellStart"/>
      <w:r w:rsidRPr="00166AE8">
        <w:rPr>
          <w:rFonts w:ascii="Times New Roman" w:eastAsia="Times New Roman" w:hAnsi="Times New Roman" w:cs="Times New Roman"/>
          <w:b/>
          <w:bCs/>
          <w:sz w:val="24"/>
          <w:szCs w:val="24"/>
          <w:lang w:eastAsia="pl-PL"/>
        </w:rPr>
        <w:t>Pzp</w:t>
      </w:r>
      <w:proofErr w:type="spellEnd"/>
      <w:r w:rsidRPr="00166AE8">
        <w:rPr>
          <w:rFonts w:ascii="Times New Roman" w:eastAsia="Times New Roman" w:hAnsi="Times New Roman" w:cs="Times New Roman"/>
          <w:b/>
          <w:bCs/>
          <w:sz w:val="24"/>
          <w:szCs w:val="24"/>
          <w:lang w:eastAsia="pl-PL"/>
        </w:rPr>
        <w:t xml:space="preserve">: </w:t>
      </w: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166AE8">
        <w:rPr>
          <w:rFonts w:ascii="Times New Roman" w:eastAsia="Times New Roman" w:hAnsi="Times New Roman" w:cs="Times New Roman"/>
          <w:sz w:val="24"/>
          <w:szCs w:val="24"/>
          <w:lang w:eastAsia="pl-PL"/>
        </w:rPr>
        <w:t>pkt</w:t>
      </w:r>
      <w:proofErr w:type="spellEnd"/>
      <w:r w:rsidRPr="00166AE8">
        <w:rPr>
          <w:rFonts w:ascii="Times New Roman" w:eastAsia="Times New Roman" w:hAnsi="Times New Roman" w:cs="Times New Roman"/>
          <w:sz w:val="24"/>
          <w:szCs w:val="24"/>
          <w:lang w:eastAsia="pl-PL"/>
        </w:rPr>
        <w:t xml:space="preserve"> 6 lub w art. 134 ust. 6 </w:t>
      </w:r>
      <w:proofErr w:type="spellStart"/>
      <w:r w:rsidRPr="00166AE8">
        <w:rPr>
          <w:rFonts w:ascii="Times New Roman" w:eastAsia="Times New Roman" w:hAnsi="Times New Roman" w:cs="Times New Roman"/>
          <w:sz w:val="24"/>
          <w:szCs w:val="24"/>
          <w:lang w:eastAsia="pl-PL"/>
        </w:rPr>
        <w:t>pkt</w:t>
      </w:r>
      <w:proofErr w:type="spellEnd"/>
      <w:r w:rsidRPr="00166AE8">
        <w:rPr>
          <w:rFonts w:ascii="Times New Roman" w:eastAsia="Times New Roman" w:hAnsi="Times New Roman" w:cs="Times New Roman"/>
          <w:sz w:val="24"/>
          <w:szCs w:val="24"/>
          <w:lang w:eastAsia="pl-PL"/>
        </w:rPr>
        <w:t xml:space="preserve"> 3 ustawy </w:t>
      </w:r>
      <w:proofErr w:type="spellStart"/>
      <w:r w:rsidRPr="00166AE8">
        <w:rPr>
          <w:rFonts w:ascii="Times New Roman" w:eastAsia="Times New Roman" w:hAnsi="Times New Roman" w:cs="Times New Roman"/>
          <w:sz w:val="24"/>
          <w:szCs w:val="24"/>
          <w:lang w:eastAsia="pl-PL"/>
        </w:rPr>
        <w:t>Pzp</w:t>
      </w:r>
      <w:proofErr w:type="spellEnd"/>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t>miesiącach:   </w:t>
      </w:r>
      <w:r w:rsidRPr="00166AE8">
        <w:rPr>
          <w:rFonts w:ascii="Times New Roman" w:eastAsia="Times New Roman" w:hAnsi="Times New Roman" w:cs="Times New Roman"/>
          <w:i/>
          <w:iCs/>
          <w:sz w:val="24"/>
          <w:szCs w:val="24"/>
          <w:lang w:eastAsia="pl-PL"/>
        </w:rPr>
        <w:t xml:space="preserve"> lub </w:t>
      </w:r>
      <w:r w:rsidRPr="00166AE8">
        <w:rPr>
          <w:rFonts w:ascii="Times New Roman" w:eastAsia="Times New Roman" w:hAnsi="Times New Roman" w:cs="Times New Roman"/>
          <w:b/>
          <w:bCs/>
          <w:sz w:val="24"/>
          <w:szCs w:val="24"/>
          <w:lang w:eastAsia="pl-PL"/>
        </w:rPr>
        <w:t>dniach:</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i/>
          <w:iCs/>
          <w:sz w:val="24"/>
          <w:szCs w:val="24"/>
          <w:lang w:eastAsia="pl-PL"/>
        </w:rPr>
        <w:t>lub</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data rozpoczęcia: </w:t>
      </w:r>
      <w:r w:rsidRPr="00166AE8">
        <w:rPr>
          <w:rFonts w:ascii="Times New Roman" w:eastAsia="Times New Roman" w:hAnsi="Times New Roman" w:cs="Times New Roman"/>
          <w:sz w:val="24"/>
          <w:szCs w:val="24"/>
          <w:lang w:eastAsia="pl-PL"/>
        </w:rPr>
        <w:t> </w:t>
      </w:r>
      <w:r w:rsidRPr="00166AE8">
        <w:rPr>
          <w:rFonts w:ascii="Times New Roman" w:eastAsia="Times New Roman" w:hAnsi="Times New Roman" w:cs="Times New Roman"/>
          <w:i/>
          <w:iCs/>
          <w:sz w:val="24"/>
          <w:szCs w:val="24"/>
          <w:lang w:eastAsia="pl-PL"/>
        </w:rPr>
        <w:t xml:space="preserve"> lub </w:t>
      </w:r>
      <w:r w:rsidRPr="00166AE8">
        <w:rPr>
          <w:rFonts w:ascii="Times New Roman" w:eastAsia="Times New Roman" w:hAnsi="Times New Roman" w:cs="Times New Roman"/>
          <w:b/>
          <w:bCs/>
          <w:sz w:val="24"/>
          <w:szCs w:val="24"/>
          <w:lang w:eastAsia="pl-PL"/>
        </w:rPr>
        <w:t xml:space="preserve">zakończenia: </w:t>
      </w:r>
      <w:r w:rsidRPr="00166AE8">
        <w:rPr>
          <w:rFonts w:ascii="Times New Roman" w:eastAsia="Times New Roman" w:hAnsi="Times New Roman" w:cs="Times New Roman"/>
          <w:sz w:val="24"/>
          <w:szCs w:val="24"/>
          <w:lang w:eastAsia="pl-PL"/>
        </w:rPr>
        <w:t xml:space="preserve">2017-11-25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II.9) Informacje dodatkowe: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III.1) WARUNKI UDZIAŁU W POSTĘPOWANIU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t xml:space="preserve">Określenie warunków: </w:t>
      </w:r>
      <w:r w:rsidRPr="00166AE8">
        <w:rPr>
          <w:rFonts w:ascii="Times New Roman" w:eastAsia="Times New Roman" w:hAnsi="Times New Roman" w:cs="Times New Roman"/>
          <w:sz w:val="24"/>
          <w:szCs w:val="24"/>
          <w:lang w:eastAsia="pl-PL"/>
        </w:rPr>
        <w:br/>
        <w:t xml:space="preserve">Informacje dodatkowe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III.1.2) Sytuacja finansowa lub ekonomiczna </w:t>
      </w:r>
      <w:r w:rsidRPr="00166AE8">
        <w:rPr>
          <w:rFonts w:ascii="Times New Roman" w:eastAsia="Times New Roman" w:hAnsi="Times New Roman" w:cs="Times New Roman"/>
          <w:sz w:val="24"/>
          <w:szCs w:val="24"/>
          <w:lang w:eastAsia="pl-PL"/>
        </w:rPr>
        <w:br/>
        <w:t xml:space="preserve">Określenie warunków: </w:t>
      </w:r>
      <w:r w:rsidRPr="00166AE8">
        <w:rPr>
          <w:rFonts w:ascii="Times New Roman" w:eastAsia="Times New Roman" w:hAnsi="Times New Roman" w:cs="Times New Roman"/>
          <w:sz w:val="24"/>
          <w:szCs w:val="24"/>
          <w:lang w:eastAsia="pl-PL"/>
        </w:rPr>
        <w:br/>
        <w:t xml:space="preserve">Informacje dodatkowe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III.1.3) Zdolność techniczna lub zawodowa </w:t>
      </w:r>
      <w:r w:rsidRPr="00166AE8">
        <w:rPr>
          <w:rFonts w:ascii="Times New Roman" w:eastAsia="Times New Roman" w:hAnsi="Times New Roman" w:cs="Times New Roman"/>
          <w:sz w:val="24"/>
          <w:szCs w:val="24"/>
          <w:lang w:eastAsia="pl-PL"/>
        </w:rPr>
        <w:br/>
        <w:t xml:space="preserve">Określenie warunków: O zamówienie mogą ubiegać się wykonawcy, którzy: 1. nie podlegają wykluczeniu na podstawie art. 24 ust. 1 ustawy, 2. posiadają wiedzę i doświadczenie niezbędne do wykonania przedmiotu zamówienia, tj. udokumentują wykonanie w okresie ostatnich pięciu lat przed upływem terminu składania ofert, a jeżeli okres prowadzenia działalności jest krótszy – w tym okresie, co najmniej dwie roboty budowlane polegające na budowie lub przebudowie drogi, parkingu, odwodnienia o łącznej wartości nie mniejszej niż 800 000 PLN brutto, 3. dysponują osobami zdolnymi do wykonania zamówienia, które będą uczestniczyć w wykonywaniu zamówienia, tj.: osobą, która będzie pełnić funkcję kierownika budowy, posiadającą uprawnienia do kierowania robotami budowlanymi w specjalności </w:t>
      </w:r>
      <w:r w:rsidRPr="00166AE8">
        <w:rPr>
          <w:rFonts w:ascii="Times New Roman" w:eastAsia="Times New Roman" w:hAnsi="Times New Roman" w:cs="Times New Roman"/>
          <w:sz w:val="24"/>
          <w:szCs w:val="24"/>
          <w:lang w:eastAsia="pl-PL"/>
        </w:rPr>
        <w:lastRenderedPageBreak/>
        <w:t>drogowej. Kierownik budowy oraz kierownicy robót powinni posiadać uprawnienia budowlane zgodnie z ustawą z dnia 07.07.1994r. Prawo budowlane (</w:t>
      </w:r>
      <w:proofErr w:type="spellStart"/>
      <w:r w:rsidRPr="00166AE8">
        <w:rPr>
          <w:rFonts w:ascii="Times New Roman" w:eastAsia="Times New Roman" w:hAnsi="Times New Roman" w:cs="Times New Roman"/>
          <w:sz w:val="24"/>
          <w:szCs w:val="24"/>
          <w:lang w:eastAsia="pl-PL"/>
        </w:rPr>
        <w:t>j.t</w:t>
      </w:r>
      <w:proofErr w:type="spellEnd"/>
      <w:r w:rsidRPr="00166AE8">
        <w:rPr>
          <w:rFonts w:ascii="Times New Roman" w:eastAsia="Times New Roman" w:hAnsi="Times New Roman" w:cs="Times New Roman"/>
          <w:sz w:val="24"/>
          <w:szCs w:val="24"/>
          <w:lang w:eastAsia="pl-PL"/>
        </w:rPr>
        <w:t xml:space="preserve">. Dz. U. z 2016r., poz. 290) oraz rozporządzeniem Ministra Infrastruktury i Rozwoju z dnia 11.09.2014r. w sprawie samodzielnych funkcji technicznych w budownictwie (Dz. U. z 2014r.,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22.12.2015r. o zasadach uznawania kwalifikacji zawodowych nabytych w państwach członkowskich Unii Europejskiej (Dz. U. z 2016r., poz. 65). </w:t>
      </w:r>
      <w:r w:rsidRPr="00166AE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66AE8">
        <w:rPr>
          <w:rFonts w:ascii="Times New Roman" w:eastAsia="Times New Roman" w:hAnsi="Times New Roman" w:cs="Times New Roman"/>
          <w:sz w:val="24"/>
          <w:szCs w:val="24"/>
          <w:lang w:eastAsia="pl-PL"/>
        </w:rPr>
        <w:br/>
        <w:t xml:space="preserve">Informacje dodatkowe: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III.2) PODSTAWY WYKLUCZENIA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66AE8">
        <w:rPr>
          <w:rFonts w:ascii="Times New Roman" w:eastAsia="Times New Roman" w:hAnsi="Times New Roman" w:cs="Times New Roman"/>
          <w:b/>
          <w:bCs/>
          <w:sz w:val="24"/>
          <w:szCs w:val="24"/>
          <w:lang w:eastAsia="pl-PL"/>
        </w:rPr>
        <w:t>Pzp</w:t>
      </w:r>
      <w:proofErr w:type="spellEnd"/>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66AE8">
        <w:rPr>
          <w:rFonts w:ascii="Times New Roman" w:eastAsia="Times New Roman" w:hAnsi="Times New Roman" w:cs="Times New Roman"/>
          <w:b/>
          <w:bCs/>
          <w:sz w:val="24"/>
          <w:szCs w:val="24"/>
          <w:lang w:eastAsia="pl-PL"/>
        </w:rPr>
        <w:t>Pzp</w:t>
      </w:r>
      <w:proofErr w:type="spellEnd"/>
      <w:r w:rsidRPr="00166AE8">
        <w:rPr>
          <w:rFonts w:ascii="Times New Roman" w:eastAsia="Times New Roman" w:hAnsi="Times New Roman" w:cs="Times New Roman"/>
          <w:sz w:val="24"/>
          <w:szCs w:val="24"/>
          <w:lang w:eastAsia="pl-PL"/>
        </w:rPr>
        <w:t xml:space="preserve"> Tak Zamawiający przewiduje następujące fakultatywne podstawy wykluczenia: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66AE8">
        <w:rPr>
          <w:rFonts w:ascii="Times New Roman" w:eastAsia="Times New Roman" w:hAnsi="Times New Roman" w:cs="Times New Roman"/>
          <w:sz w:val="24"/>
          <w:szCs w:val="24"/>
          <w:lang w:eastAsia="pl-PL"/>
        </w:rPr>
        <w:br/>
        <w:t xml:space="preserve">Tak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Oświadczenie o spełnianiu kryteriów selekcji </w:t>
      </w:r>
      <w:r w:rsidRPr="00166AE8">
        <w:rPr>
          <w:rFonts w:ascii="Times New Roman" w:eastAsia="Times New Roman" w:hAnsi="Times New Roman" w:cs="Times New Roman"/>
          <w:sz w:val="24"/>
          <w:szCs w:val="24"/>
          <w:lang w:eastAsia="pl-PL"/>
        </w:rPr>
        <w:br/>
        <w:t xml:space="preserve">Nie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166AE8">
        <w:rPr>
          <w:rFonts w:ascii="Times New Roman" w:eastAsia="Times New Roman" w:hAnsi="Times New Roman" w:cs="Times New Roman"/>
          <w:sz w:val="24"/>
          <w:szCs w:val="24"/>
          <w:lang w:eastAsia="pl-PL"/>
        </w:rPr>
        <w:t>pkt</w:t>
      </w:r>
      <w:proofErr w:type="spellEnd"/>
      <w:r w:rsidRPr="00166AE8">
        <w:rPr>
          <w:rFonts w:ascii="Times New Roman" w:eastAsia="Times New Roman" w:hAnsi="Times New Roman" w:cs="Times New Roman"/>
          <w:sz w:val="24"/>
          <w:szCs w:val="24"/>
          <w:lang w:eastAsia="pl-PL"/>
        </w:rPr>
        <w:t xml:space="preserve"> 1 ustawy,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III.5.1) W ZAKRESIE SPEŁNIANIA WARUNKÓW UDZIAŁU W POSTĘPOWANIU:</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t xml:space="preserve">2. Wykaz robót budowlanych, zgodny ze wzorem stanowiącym załącznik nr 4 do SIWZ, spełniających wymagania określone w punkcie 5.2. SIWZ wykonanych nie wcześniej niż w </w:t>
      </w:r>
      <w:r w:rsidRPr="00166AE8">
        <w:rPr>
          <w:rFonts w:ascii="Times New Roman" w:eastAsia="Times New Roman" w:hAnsi="Times New Roman" w:cs="Times New Roman"/>
          <w:sz w:val="24"/>
          <w:szCs w:val="24"/>
          <w:lang w:eastAsia="pl-PL"/>
        </w:rPr>
        <w:lastRenderedPageBreak/>
        <w:t xml:space="preserve">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 osób, zgodny ze wzorem stanowiącym załącznik nr 5 do SIWZ, skierowanych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III.5.2) W ZAKRESIE KRYTERIÓW SELEKCJI:</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III.7) INNE DOKUMENTY NIE WYMIENIONE W </w:t>
      </w:r>
      <w:proofErr w:type="spellStart"/>
      <w:r w:rsidRPr="00166AE8">
        <w:rPr>
          <w:rFonts w:ascii="Times New Roman" w:eastAsia="Times New Roman" w:hAnsi="Times New Roman" w:cs="Times New Roman"/>
          <w:b/>
          <w:bCs/>
          <w:sz w:val="24"/>
          <w:szCs w:val="24"/>
          <w:lang w:eastAsia="pl-PL"/>
        </w:rPr>
        <w:t>pkt</w:t>
      </w:r>
      <w:proofErr w:type="spellEnd"/>
      <w:r w:rsidRPr="00166AE8">
        <w:rPr>
          <w:rFonts w:ascii="Times New Roman" w:eastAsia="Times New Roman" w:hAnsi="Times New Roman" w:cs="Times New Roman"/>
          <w:b/>
          <w:bCs/>
          <w:sz w:val="24"/>
          <w:szCs w:val="24"/>
          <w:lang w:eastAsia="pl-PL"/>
        </w:rPr>
        <w:t xml:space="preserve"> III.3) - III.6)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u w:val="single"/>
          <w:lang w:eastAsia="pl-PL"/>
        </w:rPr>
        <w:t xml:space="preserve">SEKCJA IV: PROCEDURA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IV.1) OPIS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IV.1.1) Tryb udzielenia zamówienia: </w:t>
      </w:r>
      <w:r w:rsidRPr="00166AE8">
        <w:rPr>
          <w:rFonts w:ascii="Times New Roman" w:eastAsia="Times New Roman" w:hAnsi="Times New Roman" w:cs="Times New Roman"/>
          <w:sz w:val="24"/>
          <w:szCs w:val="24"/>
          <w:lang w:eastAsia="pl-PL"/>
        </w:rPr>
        <w:t xml:space="preserve">Przetarg nieograniczony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IV.1.2) Zamawiający żąda wniesienia wadium:</w:t>
      </w:r>
      <w:r w:rsidRPr="00166AE8">
        <w:rPr>
          <w:rFonts w:ascii="Times New Roman" w:eastAsia="Times New Roman" w:hAnsi="Times New Roman" w:cs="Times New Roman"/>
          <w:sz w:val="24"/>
          <w:szCs w:val="24"/>
          <w:lang w:eastAsia="pl-PL"/>
        </w:rPr>
        <w:t xml:space="preserv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Tak </w:t>
      </w:r>
      <w:r w:rsidRPr="00166AE8">
        <w:rPr>
          <w:rFonts w:ascii="Times New Roman" w:eastAsia="Times New Roman" w:hAnsi="Times New Roman" w:cs="Times New Roman"/>
          <w:sz w:val="24"/>
          <w:szCs w:val="24"/>
          <w:lang w:eastAsia="pl-PL"/>
        </w:rPr>
        <w:br/>
        <w:t xml:space="preserve">Informacja na temat wadium </w:t>
      </w:r>
      <w:r w:rsidRPr="00166AE8">
        <w:rPr>
          <w:rFonts w:ascii="Times New Roman" w:eastAsia="Times New Roman" w:hAnsi="Times New Roman" w:cs="Times New Roman"/>
          <w:sz w:val="24"/>
          <w:szCs w:val="24"/>
          <w:lang w:eastAsia="pl-PL"/>
        </w:rPr>
        <w:br/>
        <w:t xml:space="preserve">Wykonawca zobowiązany jest zabezpieczyć swoją ofertę wadium w wysokości 20 000,00 PLN (brutto). 2. Wadium może być wniesione w formach określonych w art. 45 ust. 6 ustawy. 3. W przypadku składania przez wykonawcę wadium w formie gwarancji lub poręczeń, gwarancja lub poręczenie powinno być sporządzone zgodnie z obowiązującym prawem i powinno zawierać następujące elementy: 1) nazwę dającego zlecenie (wykonawcy), beneficjenta gwarancji (zamawiającego), gwaranta (banku lub instytucji ubezpieczeniowej udzielających gwarancji) oraz wskazanie ich siedzib, 2) określenie wierzytelności, która ma być zabezpieczona gwarancją, 3) kwotę gwarancji, 4) termin ważności gwarancji, 5) zobowiązanie gwaranta do: „zapłacenia kwoty gwarancji na pierwsze pisemne żądanie zamawiającego zawierające oświadczenie, iż wykonawca, którego ofertę wybrano: a) odmówił podpisania umowy w sprawie zamówienia publicznego na warunkach określonych w ofercie, lub b) nie wniósł wymaganego zabezpieczenia należytego wykonania umowy, lub c) zawarcie umowy w sprawie zamówienia publicznego stało się niemożliwe z przyczyn leżących po stronie wykonawcy, lub d)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Wadium wnoszone w formie gwarancji lub poręczeń należy dołączyć do oferty w kopii a oryginał oddzielnie. 4. Wadium wnoszone w pieniądzu należy wpłacić przelewem na następujący rachunek Zamawiającego: Bank Spółdzielczy Pajęczno 30 8265 0001 2001 0000 2727 0002 z dopiskiem „Przebudowa </w:t>
      </w:r>
      <w:r w:rsidRPr="00166AE8">
        <w:rPr>
          <w:rFonts w:ascii="Times New Roman" w:eastAsia="Times New Roman" w:hAnsi="Times New Roman" w:cs="Times New Roman"/>
          <w:sz w:val="24"/>
          <w:szCs w:val="24"/>
          <w:lang w:eastAsia="pl-PL"/>
        </w:rPr>
        <w:lastRenderedPageBreak/>
        <w:t xml:space="preserve">systemu odwadniającego drogę powiatową Nr 3514 E w miejscowości Makowiska- Ładzin w km 0+000-3+010.” 5.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6. W wymienionym wyżej, punkcie 5 przypadku dołączenie do oferty kopii polecenia przelewu wystawionego przez wykonawcę jest warunkiem koniecznym, ale niewystarczającym do stwierdzenia przez zamawiającego terminowego wniesienia wadium przez wykonawcę. 7. Zamawiający zwróci niezwłocznie wadium według zasad określonych w art. 46 ust. 1-4 ustawy. 8. Zamawiający zatrzymuje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IV.1.3) Przewiduje się udzielenie zaliczek na poczet wykonania zamówienia:</w:t>
      </w:r>
      <w:r w:rsidRPr="00166AE8">
        <w:rPr>
          <w:rFonts w:ascii="Times New Roman" w:eastAsia="Times New Roman" w:hAnsi="Times New Roman" w:cs="Times New Roman"/>
          <w:sz w:val="24"/>
          <w:szCs w:val="24"/>
          <w:lang w:eastAsia="pl-PL"/>
        </w:rPr>
        <w:t xml:space="preserv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t xml:space="preserve">Należy podać informacje na temat udzielania zaliczek: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66AE8">
        <w:rPr>
          <w:rFonts w:ascii="Times New Roman" w:eastAsia="Times New Roman" w:hAnsi="Times New Roman" w:cs="Times New Roman"/>
          <w:sz w:val="24"/>
          <w:szCs w:val="24"/>
          <w:lang w:eastAsia="pl-PL"/>
        </w:rPr>
        <w:br/>
        <w:t xml:space="preserve">Nie </w:t>
      </w:r>
      <w:r w:rsidRPr="00166AE8">
        <w:rPr>
          <w:rFonts w:ascii="Times New Roman" w:eastAsia="Times New Roman" w:hAnsi="Times New Roman" w:cs="Times New Roman"/>
          <w:sz w:val="24"/>
          <w:szCs w:val="24"/>
          <w:lang w:eastAsia="pl-PL"/>
        </w:rPr>
        <w:br/>
        <w:t xml:space="preserve">Informacje dodatkowe: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IV.1.5.) Wymaga się złożenia oferty wariantowej: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t xml:space="preserve">Dopuszcza się złożenie oferty wariantowej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Liczba wykonawców   </w:t>
      </w:r>
      <w:r w:rsidRPr="00166AE8">
        <w:rPr>
          <w:rFonts w:ascii="Times New Roman" w:eastAsia="Times New Roman" w:hAnsi="Times New Roman" w:cs="Times New Roman"/>
          <w:sz w:val="24"/>
          <w:szCs w:val="24"/>
          <w:lang w:eastAsia="pl-PL"/>
        </w:rPr>
        <w:br/>
        <w:t xml:space="preserve">Przewidywana minimalna liczba wykonawców </w:t>
      </w:r>
      <w:r w:rsidRPr="00166AE8">
        <w:rPr>
          <w:rFonts w:ascii="Times New Roman" w:eastAsia="Times New Roman" w:hAnsi="Times New Roman" w:cs="Times New Roman"/>
          <w:sz w:val="24"/>
          <w:szCs w:val="24"/>
          <w:lang w:eastAsia="pl-PL"/>
        </w:rPr>
        <w:br/>
        <w:t xml:space="preserve">Maksymalna liczba wykonawców   </w:t>
      </w:r>
      <w:r w:rsidRPr="00166AE8">
        <w:rPr>
          <w:rFonts w:ascii="Times New Roman" w:eastAsia="Times New Roman" w:hAnsi="Times New Roman" w:cs="Times New Roman"/>
          <w:sz w:val="24"/>
          <w:szCs w:val="24"/>
          <w:lang w:eastAsia="pl-PL"/>
        </w:rPr>
        <w:br/>
        <w:t xml:space="preserve">Kryteria selekcji wykonawców: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IV.1.7) Informacje na temat umowy ramowej lub dynamicznego systemu zakupów: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Umowa ramowa będzie zawarta: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Czy przewiduje się ograniczenie liczby uczestników umowy ramowej: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Przewidziana maksymalna liczba uczestników umowy ramowej: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lastRenderedPageBreak/>
        <w:t xml:space="preserve">Informacje dodatkowe: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Zamówienie obejmuje ustanowienie dynamicznego systemu zakupów: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Informacje dodatkowe: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IV.1.8) Aukcja elektroniczna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Przewidziane jest przeprowadzenie aukcji elektronicznej </w:t>
      </w:r>
      <w:r w:rsidRPr="00166AE8">
        <w:rPr>
          <w:rFonts w:ascii="Times New Roman" w:eastAsia="Times New Roman" w:hAnsi="Times New Roman" w:cs="Times New Roman"/>
          <w:i/>
          <w:iCs/>
          <w:sz w:val="24"/>
          <w:szCs w:val="24"/>
          <w:lang w:eastAsia="pl-PL"/>
        </w:rPr>
        <w:t xml:space="preserve">(przetarg nieograniczony, przetarg ograniczony, negocjacje z ogłoszeniem) </w:t>
      </w:r>
      <w:r w:rsidRPr="00166AE8">
        <w:rPr>
          <w:rFonts w:ascii="Times New Roman" w:eastAsia="Times New Roman" w:hAnsi="Times New Roman" w:cs="Times New Roman"/>
          <w:sz w:val="24"/>
          <w:szCs w:val="24"/>
          <w:lang w:eastAsia="pl-PL"/>
        </w:rPr>
        <w:br/>
        <w:t xml:space="preserve">Należy podać adres strony internetowej, na której aukcja będzie prowadzona: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66AE8">
        <w:rPr>
          <w:rFonts w:ascii="Times New Roman" w:eastAsia="Times New Roman" w:hAnsi="Times New Roman" w:cs="Times New Roman"/>
          <w:sz w:val="24"/>
          <w:szCs w:val="24"/>
          <w:lang w:eastAsia="pl-PL"/>
        </w:rPr>
        <w:br/>
        <w:t xml:space="preserve">Informacje dotyczące przebiegu aukcji elektronicznej: </w:t>
      </w:r>
      <w:r w:rsidRPr="00166AE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66AE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66AE8">
        <w:rPr>
          <w:rFonts w:ascii="Times New Roman" w:eastAsia="Times New Roman" w:hAnsi="Times New Roman" w:cs="Times New Roman"/>
          <w:sz w:val="24"/>
          <w:szCs w:val="24"/>
          <w:lang w:eastAsia="pl-PL"/>
        </w:rPr>
        <w:br/>
        <w:t xml:space="preserve">Wymagania dotyczące rejestracji i identyfikacji wykonawców w aukcji elektronicznej: </w:t>
      </w:r>
      <w:r w:rsidRPr="00166AE8">
        <w:rPr>
          <w:rFonts w:ascii="Times New Roman" w:eastAsia="Times New Roman" w:hAnsi="Times New Roman" w:cs="Times New Roman"/>
          <w:sz w:val="24"/>
          <w:szCs w:val="24"/>
          <w:lang w:eastAsia="pl-PL"/>
        </w:rPr>
        <w:br/>
        <w:t xml:space="preserve">Informacje o liczbie etapów aukcji elektronicznej i czasie ich trwania: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t xml:space="preserve">Czas trwania: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66AE8">
        <w:rPr>
          <w:rFonts w:ascii="Times New Roman" w:eastAsia="Times New Roman" w:hAnsi="Times New Roman" w:cs="Times New Roman"/>
          <w:sz w:val="24"/>
          <w:szCs w:val="24"/>
          <w:lang w:eastAsia="pl-PL"/>
        </w:rPr>
        <w:br/>
        <w:t xml:space="preserve">Warunki zamknięcia aukcji elektronicznej: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IV.2) KRYTERIA OCENY OFERT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IV.2.1) Kryteria oceny ofert: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IV.2.2) Kryteria</w:t>
      </w:r>
      <w:r w:rsidRPr="00166A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528"/>
        <w:gridCol w:w="1016"/>
      </w:tblGrid>
      <w:tr w:rsidR="00166AE8" w:rsidRPr="00166AE8" w:rsidTr="00166AE8">
        <w:tc>
          <w:tcPr>
            <w:tcW w:w="0" w:type="auto"/>
            <w:tcBorders>
              <w:top w:val="single" w:sz="6" w:space="0" w:color="000000"/>
              <w:left w:val="single" w:sz="6" w:space="0" w:color="000000"/>
              <w:bottom w:val="single" w:sz="6" w:space="0" w:color="000000"/>
              <w:right w:val="single" w:sz="6" w:space="0" w:color="000000"/>
            </w:tcBorders>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Znaczenie</w:t>
            </w:r>
          </w:p>
        </w:tc>
      </w:tr>
      <w:tr w:rsidR="00166AE8" w:rsidRPr="00166AE8" w:rsidTr="00166AE8">
        <w:tc>
          <w:tcPr>
            <w:tcW w:w="0" w:type="auto"/>
            <w:tcBorders>
              <w:top w:val="single" w:sz="6" w:space="0" w:color="000000"/>
              <w:left w:val="single" w:sz="6" w:space="0" w:color="000000"/>
              <w:bottom w:val="single" w:sz="6" w:space="0" w:color="000000"/>
              <w:right w:val="single" w:sz="6" w:space="0" w:color="000000"/>
            </w:tcBorders>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60,00</w:t>
            </w:r>
          </w:p>
        </w:tc>
      </w:tr>
      <w:tr w:rsidR="00166AE8" w:rsidRPr="00166AE8" w:rsidTr="00166AE8">
        <w:tc>
          <w:tcPr>
            <w:tcW w:w="0" w:type="auto"/>
            <w:tcBorders>
              <w:top w:val="single" w:sz="6" w:space="0" w:color="000000"/>
              <w:left w:val="single" w:sz="6" w:space="0" w:color="000000"/>
              <w:bottom w:val="single" w:sz="6" w:space="0" w:color="000000"/>
              <w:right w:val="single" w:sz="6" w:space="0" w:color="000000"/>
            </w:tcBorders>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20,00</w:t>
            </w:r>
          </w:p>
        </w:tc>
      </w:tr>
      <w:tr w:rsidR="00166AE8" w:rsidRPr="00166AE8" w:rsidTr="00166AE8">
        <w:tc>
          <w:tcPr>
            <w:tcW w:w="0" w:type="auto"/>
            <w:tcBorders>
              <w:top w:val="single" w:sz="6" w:space="0" w:color="000000"/>
              <w:left w:val="single" w:sz="6" w:space="0" w:color="000000"/>
              <w:bottom w:val="single" w:sz="6" w:space="0" w:color="000000"/>
              <w:right w:val="single" w:sz="6" w:space="0" w:color="000000"/>
            </w:tcBorders>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Doświadczenie osób wyznaczonych do realizacji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20,00</w:t>
            </w:r>
          </w:p>
        </w:tc>
      </w:tr>
    </w:tbl>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lastRenderedPageBreak/>
        <w:br/>
      </w:r>
      <w:r w:rsidRPr="00166AE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66AE8">
        <w:rPr>
          <w:rFonts w:ascii="Times New Roman" w:eastAsia="Times New Roman" w:hAnsi="Times New Roman" w:cs="Times New Roman"/>
          <w:b/>
          <w:bCs/>
          <w:sz w:val="24"/>
          <w:szCs w:val="24"/>
          <w:lang w:eastAsia="pl-PL"/>
        </w:rPr>
        <w:t>Pzp</w:t>
      </w:r>
      <w:proofErr w:type="spellEnd"/>
      <w:r w:rsidRPr="00166AE8">
        <w:rPr>
          <w:rFonts w:ascii="Times New Roman" w:eastAsia="Times New Roman" w:hAnsi="Times New Roman" w:cs="Times New Roman"/>
          <w:b/>
          <w:bCs/>
          <w:sz w:val="24"/>
          <w:szCs w:val="24"/>
          <w:lang w:eastAsia="pl-PL"/>
        </w:rPr>
        <w:t xml:space="preserve"> </w:t>
      </w:r>
      <w:r w:rsidRPr="00166AE8">
        <w:rPr>
          <w:rFonts w:ascii="Times New Roman" w:eastAsia="Times New Roman" w:hAnsi="Times New Roman" w:cs="Times New Roman"/>
          <w:sz w:val="24"/>
          <w:szCs w:val="24"/>
          <w:lang w:eastAsia="pl-PL"/>
        </w:rPr>
        <w:t xml:space="preserve">(przetarg nieograniczony) </w:t>
      </w:r>
      <w:r w:rsidRPr="00166AE8">
        <w:rPr>
          <w:rFonts w:ascii="Times New Roman" w:eastAsia="Times New Roman" w:hAnsi="Times New Roman" w:cs="Times New Roman"/>
          <w:sz w:val="24"/>
          <w:szCs w:val="24"/>
          <w:lang w:eastAsia="pl-PL"/>
        </w:rPr>
        <w:br/>
        <w:t xml:space="preserve">Tak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IV.3) Negocjacje z ogłoszeniem, dialog konkurencyjny, partnerstwo innowacyjne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IV.3.1) Informacje na temat negocjacji z ogłoszeniem</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t xml:space="preserve">Minimalne wymagania, które muszą spełniać wszystkie oferty: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66AE8">
        <w:rPr>
          <w:rFonts w:ascii="Times New Roman" w:eastAsia="Times New Roman" w:hAnsi="Times New Roman" w:cs="Times New Roman"/>
          <w:sz w:val="24"/>
          <w:szCs w:val="24"/>
          <w:lang w:eastAsia="pl-PL"/>
        </w:rPr>
        <w:br/>
        <w:t xml:space="preserve">Przewidziany jest podział negocjacji na etapy w celu ograniczenia liczby ofert: </w:t>
      </w:r>
      <w:r w:rsidRPr="00166AE8">
        <w:rPr>
          <w:rFonts w:ascii="Times New Roman" w:eastAsia="Times New Roman" w:hAnsi="Times New Roman" w:cs="Times New Roman"/>
          <w:sz w:val="24"/>
          <w:szCs w:val="24"/>
          <w:lang w:eastAsia="pl-PL"/>
        </w:rPr>
        <w:br/>
        <w:t xml:space="preserve">Należy podać informacje na temat etapów negocjacji (w tym liczbę etapów):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Informacje dodatkowe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IV.3.2) Informacje na temat dialogu konkurencyjnego</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Wstępny harmonogram postępowania: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Podział dialogu na etapy w celu ograniczenia liczby rozwiązań: </w:t>
      </w:r>
      <w:r w:rsidRPr="00166AE8">
        <w:rPr>
          <w:rFonts w:ascii="Times New Roman" w:eastAsia="Times New Roman" w:hAnsi="Times New Roman" w:cs="Times New Roman"/>
          <w:sz w:val="24"/>
          <w:szCs w:val="24"/>
          <w:lang w:eastAsia="pl-PL"/>
        </w:rPr>
        <w:br/>
        <w:t xml:space="preserve">Należy podać informacje na temat etapów dialogu: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Informacje dodatkowe: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IV.3.3) Informacje na temat partnerstwa innowacyjnego</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Informacje dodatkowe: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IV.4) Licytacja elektroniczna </w:t>
      </w:r>
      <w:r w:rsidRPr="00166AE8">
        <w:rPr>
          <w:rFonts w:ascii="Times New Roman" w:eastAsia="Times New Roman" w:hAnsi="Times New Roman" w:cs="Times New Roman"/>
          <w:sz w:val="24"/>
          <w:szCs w:val="24"/>
          <w:lang w:eastAsia="pl-PL"/>
        </w:rPr>
        <w:br/>
        <w:t xml:space="preserve">Adres strony internetowej, na której będzie prowadzona licytacja elektroniczna: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Informacje o liczbie etapów licytacji elektronicznej i czasie ich trwania: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lastRenderedPageBreak/>
        <w:t xml:space="preserve">Czas trwania: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Termin składania wniosków o dopuszczenie do udziału w licytacji elektronicznej: </w:t>
      </w:r>
      <w:r w:rsidRPr="00166AE8">
        <w:rPr>
          <w:rFonts w:ascii="Times New Roman" w:eastAsia="Times New Roman" w:hAnsi="Times New Roman" w:cs="Times New Roman"/>
          <w:sz w:val="24"/>
          <w:szCs w:val="24"/>
          <w:lang w:eastAsia="pl-PL"/>
        </w:rPr>
        <w:br/>
        <w:t xml:space="preserve">Data: godzina: </w:t>
      </w:r>
      <w:r w:rsidRPr="00166AE8">
        <w:rPr>
          <w:rFonts w:ascii="Times New Roman" w:eastAsia="Times New Roman" w:hAnsi="Times New Roman" w:cs="Times New Roman"/>
          <w:sz w:val="24"/>
          <w:szCs w:val="24"/>
          <w:lang w:eastAsia="pl-PL"/>
        </w:rPr>
        <w:br/>
        <w:t xml:space="preserve">Termin otwarcia licytacji elektronicznej: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Termin i warunki zamknięcia licytacji elektronicznej: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t xml:space="preserve">Wymagania dotyczące zabezpieczenia należytego wykonania umowy: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t xml:space="preserve">Informacje dodatkowe: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IV.5) ZMIANA UMOWY</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66AE8">
        <w:rPr>
          <w:rFonts w:ascii="Times New Roman" w:eastAsia="Times New Roman" w:hAnsi="Times New Roman" w:cs="Times New Roman"/>
          <w:sz w:val="24"/>
          <w:szCs w:val="24"/>
          <w:lang w:eastAsia="pl-PL"/>
        </w:rPr>
        <w:t xml:space="preserve"> Tak </w:t>
      </w:r>
      <w:r w:rsidRPr="00166AE8">
        <w:rPr>
          <w:rFonts w:ascii="Times New Roman" w:eastAsia="Times New Roman" w:hAnsi="Times New Roman" w:cs="Times New Roman"/>
          <w:sz w:val="24"/>
          <w:szCs w:val="24"/>
          <w:lang w:eastAsia="pl-PL"/>
        </w:rPr>
        <w:br/>
        <w:t xml:space="preserve">Należy wskazać zakres, charakter zmian oraz warunki wprowadzenia zmian: </w:t>
      </w:r>
      <w:r w:rsidRPr="00166AE8">
        <w:rPr>
          <w:rFonts w:ascii="Times New Roman" w:eastAsia="Times New Roman" w:hAnsi="Times New Roman" w:cs="Times New Roman"/>
          <w:sz w:val="24"/>
          <w:szCs w:val="24"/>
          <w:lang w:eastAsia="pl-PL"/>
        </w:rPr>
        <w:br/>
        <w:t xml:space="preserve">Zmiana postanowień umowy może nastąpić za zgodą obu stron wyrażoną na piśmie, w formie aneksu do umowy, pod rygorem nieważności takiej zmiany. Zmiany nie mogą naruszać postanowień zawartych w art. 144 ust. 1 ustawy Prawo zamówień publicznych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IV.6) INFORMACJE ADMINISTRACYJNE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IV.6.1) Sposób udostępniania informacji o charakterze poufnym </w:t>
      </w:r>
      <w:r w:rsidRPr="00166AE8">
        <w:rPr>
          <w:rFonts w:ascii="Times New Roman" w:eastAsia="Times New Roman" w:hAnsi="Times New Roman" w:cs="Times New Roman"/>
          <w:i/>
          <w:iCs/>
          <w:sz w:val="24"/>
          <w:szCs w:val="24"/>
          <w:lang w:eastAsia="pl-PL"/>
        </w:rPr>
        <w:t xml:space="preserve">(jeżeli dotyczy):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Środki służące ochronie informacji o charakterze poufnym</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66AE8">
        <w:rPr>
          <w:rFonts w:ascii="Times New Roman" w:eastAsia="Times New Roman" w:hAnsi="Times New Roman" w:cs="Times New Roman"/>
          <w:sz w:val="24"/>
          <w:szCs w:val="24"/>
          <w:lang w:eastAsia="pl-PL"/>
        </w:rPr>
        <w:br/>
        <w:t xml:space="preserve">Data: 2017-08-02, godzina: 11:00, </w:t>
      </w:r>
      <w:r w:rsidRPr="00166AE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66AE8">
        <w:rPr>
          <w:rFonts w:ascii="Times New Roman" w:eastAsia="Times New Roman" w:hAnsi="Times New Roman" w:cs="Times New Roman"/>
          <w:sz w:val="24"/>
          <w:szCs w:val="24"/>
          <w:lang w:eastAsia="pl-PL"/>
        </w:rPr>
        <w:br/>
        <w:t xml:space="preserve">Nie </w:t>
      </w:r>
      <w:r w:rsidRPr="00166AE8">
        <w:rPr>
          <w:rFonts w:ascii="Times New Roman" w:eastAsia="Times New Roman" w:hAnsi="Times New Roman" w:cs="Times New Roman"/>
          <w:sz w:val="24"/>
          <w:szCs w:val="24"/>
          <w:lang w:eastAsia="pl-PL"/>
        </w:rPr>
        <w:br/>
        <w:t xml:space="preserve">Wskazać powody: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66AE8">
        <w:rPr>
          <w:rFonts w:ascii="Times New Roman" w:eastAsia="Times New Roman" w:hAnsi="Times New Roman" w:cs="Times New Roman"/>
          <w:sz w:val="24"/>
          <w:szCs w:val="24"/>
          <w:lang w:eastAsia="pl-PL"/>
        </w:rPr>
        <w:br/>
        <w:t xml:space="preserve">&gt;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IV.6.3) Termin związania ofertą: </w:t>
      </w:r>
      <w:r w:rsidRPr="00166AE8">
        <w:rPr>
          <w:rFonts w:ascii="Times New Roman" w:eastAsia="Times New Roman" w:hAnsi="Times New Roman" w:cs="Times New Roman"/>
          <w:sz w:val="24"/>
          <w:szCs w:val="24"/>
          <w:lang w:eastAsia="pl-PL"/>
        </w:rPr>
        <w:t xml:space="preserve">do: okres w dniach: 30 (od ostatecznego terminu składania ofert)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66AE8">
        <w:rPr>
          <w:rFonts w:ascii="Times New Roman" w:eastAsia="Times New Roman" w:hAnsi="Times New Roman" w:cs="Times New Roman"/>
          <w:sz w:val="24"/>
          <w:szCs w:val="24"/>
          <w:lang w:eastAsia="pl-PL"/>
        </w:rPr>
        <w:t xml:space="preserve"> Nie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66AE8">
        <w:rPr>
          <w:rFonts w:ascii="Times New Roman" w:eastAsia="Times New Roman" w:hAnsi="Times New Roman" w:cs="Times New Roman"/>
          <w:sz w:val="24"/>
          <w:szCs w:val="24"/>
          <w:lang w:eastAsia="pl-PL"/>
        </w:rPr>
        <w:t xml:space="preserve"> Nie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lastRenderedPageBreak/>
        <w:t>IV.6.6) Informacje dodatkowe:</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jc w:val="center"/>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u w:val="single"/>
          <w:lang w:eastAsia="pl-PL"/>
        </w:rPr>
        <w:t xml:space="preserve">ZAŁĄCZNIK I - INFORMACJE DOTYCZĄCE OFERT CZĘŚCIOWYCH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p>
    <w:p w:rsidR="00166AE8" w:rsidRPr="00166AE8" w:rsidRDefault="00166AE8" w:rsidP="00166AE8">
      <w:pPr>
        <w:spacing w:after="0" w:line="240" w:lineRule="auto"/>
        <w:rPr>
          <w:rFonts w:ascii="Times New Roman" w:eastAsia="Times New Roman" w:hAnsi="Times New Roman" w:cs="Times New Roman"/>
          <w:sz w:val="24"/>
          <w:szCs w:val="24"/>
          <w:lang w:eastAsia="pl-PL"/>
        </w:rPr>
      </w:pPr>
    </w:p>
    <w:p w:rsidR="00166AE8" w:rsidRPr="00166AE8" w:rsidRDefault="00166AE8" w:rsidP="00166AE8">
      <w:pPr>
        <w:spacing w:after="240" w:line="240" w:lineRule="auto"/>
        <w:rPr>
          <w:rFonts w:ascii="Times New Roman" w:eastAsia="Times New Roman" w:hAnsi="Times New Roman" w:cs="Times New Roman"/>
          <w:sz w:val="24"/>
          <w:szCs w:val="24"/>
          <w:lang w:eastAsia="pl-PL"/>
        </w:rPr>
      </w:pPr>
    </w:p>
    <w:p w:rsidR="00166AE8" w:rsidRPr="00166AE8" w:rsidRDefault="00166AE8" w:rsidP="00166AE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166AE8" w:rsidRPr="00166AE8" w:rsidTr="00166AE8">
        <w:trPr>
          <w:tblCellSpacing w:w="15" w:type="dxa"/>
        </w:trPr>
        <w:tc>
          <w:tcPr>
            <w:tcW w:w="0" w:type="auto"/>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p>
        </w:tc>
      </w:tr>
    </w:tbl>
    <w:p w:rsidR="00166AE8" w:rsidRPr="00166AE8" w:rsidRDefault="00166AE8" w:rsidP="00166AE8">
      <w:pPr>
        <w:pBdr>
          <w:top w:val="single" w:sz="6" w:space="1" w:color="auto"/>
        </w:pBdr>
        <w:spacing w:after="0" w:line="240" w:lineRule="auto"/>
        <w:jc w:val="center"/>
        <w:rPr>
          <w:rFonts w:ascii="Arial" w:eastAsia="Times New Roman" w:hAnsi="Arial" w:cs="Arial"/>
          <w:vanish/>
          <w:sz w:val="16"/>
          <w:szCs w:val="16"/>
          <w:lang w:eastAsia="pl-PL"/>
        </w:rPr>
      </w:pPr>
      <w:r w:rsidRPr="00166AE8">
        <w:rPr>
          <w:rFonts w:ascii="Arial" w:eastAsia="Times New Roman" w:hAnsi="Arial" w:cs="Arial"/>
          <w:vanish/>
          <w:sz w:val="16"/>
          <w:szCs w:val="16"/>
          <w:lang w:eastAsia="pl-PL"/>
        </w:rPr>
        <w:t>Dół formularza</w:t>
      </w:r>
    </w:p>
    <w:p w:rsidR="00166AE8" w:rsidRPr="00166AE8" w:rsidRDefault="00166AE8" w:rsidP="00166AE8">
      <w:pPr>
        <w:pBdr>
          <w:bottom w:val="single" w:sz="6" w:space="1" w:color="auto"/>
        </w:pBdr>
        <w:spacing w:after="0" w:line="240" w:lineRule="auto"/>
        <w:jc w:val="center"/>
        <w:rPr>
          <w:rFonts w:ascii="Arial" w:eastAsia="Times New Roman" w:hAnsi="Arial" w:cs="Arial"/>
          <w:vanish/>
          <w:sz w:val="16"/>
          <w:szCs w:val="16"/>
          <w:lang w:eastAsia="pl-PL"/>
        </w:rPr>
      </w:pPr>
      <w:r w:rsidRPr="00166AE8">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tblPr>
      <w:tblGrid>
        <w:gridCol w:w="96"/>
      </w:tblGrid>
      <w:tr w:rsidR="00166AE8" w:rsidRPr="00166AE8" w:rsidTr="00166AE8">
        <w:trPr>
          <w:tblCellSpacing w:w="15" w:type="dxa"/>
        </w:trPr>
        <w:tc>
          <w:tcPr>
            <w:tcW w:w="0" w:type="auto"/>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p>
        </w:tc>
      </w:tr>
    </w:tbl>
    <w:p w:rsidR="00166AE8" w:rsidRPr="00166AE8" w:rsidRDefault="00166AE8" w:rsidP="00166AE8">
      <w:pPr>
        <w:pBdr>
          <w:top w:val="single" w:sz="6" w:space="1" w:color="auto"/>
        </w:pBdr>
        <w:spacing w:after="0" w:line="240" w:lineRule="auto"/>
        <w:jc w:val="center"/>
        <w:rPr>
          <w:rFonts w:ascii="Arial" w:eastAsia="Times New Roman" w:hAnsi="Arial" w:cs="Arial"/>
          <w:vanish/>
          <w:sz w:val="16"/>
          <w:szCs w:val="16"/>
          <w:lang w:eastAsia="pl-PL"/>
        </w:rPr>
      </w:pPr>
      <w:r w:rsidRPr="00166AE8">
        <w:rPr>
          <w:rFonts w:ascii="Arial" w:eastAsia="Times New Roman" w:hAnsi="Arial" w:cs="Arial"/>
          <w:vanish/>
          <w:sz w:val="16"/>
          <w:szCs w:val="16"/>
          <w:lang w:eastAsia="pl-PL"/>
        </w:rPr>
        <w:t>Dół formularza</w:t>
      </w:r>
    </w:p>
    <w:p w:rsidR="00AD4ACC" w:rsidRDefault="00AD4ACC"/>
    <w:sectPr w:rsidR="00AD4ACC" w:rsidSect="00AD4A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166AE8"/>
    <w:rsid w:val="001306D5"/>
    <w:rsid w:val="00166AE8"/>
    <w:rsid w:val="00AD4A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A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66AE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66AE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66AE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66AE8"/>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075159094">
      <w:bodyDiv w:val="1"/>
      <w:marLeft w:val="0"/>
      <w:marRight w:val="0"/>
      <w:marTop w:val="0"/>
      <w:marBottom w:val="0"/>
      <w:divBdr>
        <w:top w:val="none" w:sz="0" w:space="0" w:color="auto"/>
        <w:left w:val="none" w:sz="0" w:space="0" w:color="auto"/>
        <w:bottom w:val="none" w:sz="0" w:space="0" w:color="auto"/>
        <w:right w:val="none" w:sz="0" w:space="0" w:color="auto"/>
      </w:divBdr>
      <w:divsChild>
        <w:div w:id="1391270076">
          <w:marLeft w:val="0"/>
          <w:marRight w:val="0"/>
          <w:marTop w:val="0"/>
          <w:marBottom w:val="0"/>
          <w:divBdr>
            <w:top w:val="none" w:sz="0" w:space="0" w:color="auto"/>
            <w:left w:val="none" w:sz="0" w:space="0" w:color="auto"/>
            <w:bottom w:val="none" w:sz="0" w:space="0" w:color="auto"/>
            <w:right w:val="none" w:sz="0" w:space="0" w:color="auto"/>
          </w:divBdr>
          <w:divsChild>
            <w:div w:id="1493645124">
              <w:marLeft w:val="0"/>
              <w:marRight w:val="0"/>
              <w:marTop w:val="0"/>
              <w:marBottom w:val="0"/>
              <w:divBdr>
                <w:top w:val="none" w:sz="0" w:space="0" w:color="auto"/>
                <w:left w:val="none" w:sz="0" w:space="0" w:color="auto"/>
                <w:bottom w:val="none" w:sz="0" w:space="0" w:color="auto"/>
                <w:right w:val="none" w:sz="0" w:space="0" w:color="auto"/>
              </w:divBdr>
              <w:divsChild>
                <w:div w:id="2122458024">
                  <w:marLeft w:val="0"/>
                  <w:marRight w:val="0"/>
                  <w:marTop w:val="0"/>
                  <w:marBottom w:val="0"/>
                  <w:divBdr>
                    <w:top w:val="none" w:sz="0" w:space="0" w:color="auto"/>
                    <w:left w:val="none" w:sz="0" w:space="0" w:color="auto"/>
                    <w:bottom w:val="none" w:sz="0" w:space="0" w:color="auto"/>
                    <w:right w:val="none" w:sz="0" w:space="0" w:color="auto"/>
                  </w:divBdr>
                </w:div>
                <w:div w:id="2097821487">
                  <w:marLeft w:val="0"/>
                  <w:marRight w:val="0"/>
                  <w:marTop w:val="0"/>
                  <w:marBottom w:val="0"/>
                  <w:divBdr>
                    <w:top w:val="none" w:sz="0" w:space="0" w:color="auto"/>
                    <w:left w:val="none" w:sz="0" w:space="0" w:color="auto"/>
                    <w:bottom w:val="none" w:sz="0" w:space="0" w:color="auto"/>
                    <w:right w:val="none" w:sz="0" w:space="0" w:color="auto"/>
                  </w:divBdr>
                </w:div>
                <w:div w:id="112289118">
                  <w:marLeft w:val="0"/>
                  <w:marRight w:val="0"/>
                  <w:marTop w:val="0"/>
                  <w:marBottom w:val="0"/>
                  <w:divBdr>
                    <w:top w:val="none" w:sz="0" w:space="0" w:color="auto"/>
                    <w:left w:val="none" w:sz="0" w:space="0" w:color="auto"/>
                    <w:bottom w:val="none" w:sz="0" w:space="0" w:color="auto"/>
                    <w:right w:val="none" w:sz="0" w:space="0" w:color="auto"/>
                  </w:divBdr>
                  <w:divsChild>
                    <w:div w:id="711074231">
                      <w:marLeft w:val="0"/>
                      <w:marRight w:val="0"/>
                      <w:marTop w:val="0"/>
                      <w:marBottom w:val="0"/>
                      <w:divBdr>
                        <w:top w:val="none" w:sz="0" w:space="0" w:color="auto"/>
                        <w:left w:val="none" w:sz="0" w:space="0" w:color="auto"/>
                        <w:bottom w:val="none" w:sz="0" w:space="0" w:color="auto"/>
                        <w:right w:val="none" w:sz="0" w:space="0" w:color="auto"/>
                      </w:divBdr>
                    </w:div>
                  </w:divsChild>
                </w:div>
                <w:div w:id="363023778">
                  <w:marLeft w:val="0"/>
                  <w:marRight w:val="0"/>
                  <w:marTop w:val="0"/>
                  <w:marBottom w:val="0"/>
                  <w:divBdr>
                    <w:top w:val="none" w:sz="0" w:space="0" w:color="auto"/>
                    <w:left w:val="none" w:sz="0" w:space="0" w:color="auto"/>
                    <w:bottom w:val="none" w:sz="0" w:space="0" w:color="auto"/>
                    <w:right w:val="none" w:sz="0" w:space="0" w:color="auto"/>
                  </w:divBdr>
                  <w:divsChild>
                    <w:div w:id="1581138799">
                      <w:marLeft w:val="0"/>
                      <w:marRight w:val="0"/>
                      <w:marTop w:val="0"/>
                      <w:marBottom w:val="0"/>
                      <w:divBdr>
                        <w:top w:val="none" w:sz="0" w:space="0" w:color="auto"/>
                        <w:left w:val="none" w:sz="0" w:space="0" w:color="auto"/>
                        <w:bottom w:val="none" w:sz="0" w:space="0" w:color="auto"/>
                        <w:right w:val="none" w:sz="0" w:space="0" w:color="auto"/>
                      </w:divBdr>
                    </w:div>
                  </w:divsChild>
                </w:div>
                <w:div w:id="1572278667">
                  <w:marLeft w:val="0"/>
                  <w:marRight w:val="0"/>
                  <w:marTop w:val="0"/>
                  <w:marBottom w:val="0"/>
                  <w:divBdr>
                    <w:top w:val="none" w:sz="0" w:space="0" w:color="auto"/>
                    <w:left w:val="none" w:sz="0" w:space="0" w:color="auto"/>
                    <w:bottom w:val="none" w:sz="0" w:space="0" w:color="auto"/>
                    <w:right w:val="none" w:sz="0" w:space="0" w:color="auto"/>
                  </w:divBdr>
                  <w:divsChild>
                    <w:div w:id="1351446585">
                      <w:marLeft w:val="0"/>
                      <w:marRight w:val="0"/>
                      <w:marTop w:val="0"/>
                      <w:marBottom w:val="0"/>
                      <w:divBdr>
                        <w:top w:val="none" w:sz="0" w:space="0" w:color="auto"/>
                        <w:left w:val="none" w:sz="0" w:space="0" w:color="auto"/>
                        <w:bottom w:val="none" w:sz="0" w:space="0" w:color="auto"/>
                        <w:right w:val="none" w:sz="0" w:space="0" w:color="auto"/>
                      </w:divBdr>
                    </w:div>
                    <w:div w:id="1363478912">
                      <w:marLeft w:val="0"/>
                      <w:marRight w:val="0"/>
                      <w:marTop w:val="0"/>
                      <w:marBottom w:val="0"/>
                      <w:divBdr>
                        <w:top w:val="none" w:sz="0" w:space="0" w:color="auto"/>
                        <w:left w:val="none" w:sz="0" w:space="0" w:color="auto"/>
                        <w:bottom w:val="none" w:sz="0" w:space="0" w:color="auto"/>
                        <w:right w:val="none" w:sz="0" w:space="0" w:color="auto"/>
                      </w:divBdr>
                    </w:div>
                    <w:div w:id="2783229">
                      <w:marLeft w:val="0"/>
                      <w:marRight w:val="0"/>
                      <w:marTop w:val="0"/>
                      <w:marBottom w:val="0"/>
                      <w:divBdr>
                        <w:top w:val="none" w:sz="0" w:space="0" w:color="auto"/>
                        <w:left w:val="none" w:sz="0" w:space="0" w:color="auto"/>
                        <w:bottom w:val="none" w:sz="0" w:space="0" w:color="auto"/>
                        <w:right w:val="none" w:sz="0" w:space="0" w:color="auto"/>
                      </w:divBdr>
                    </w:div>
                    <w:div w:id="1416198999">
                      <w:marLeft w:val="0"/>
                      <w:marRight w:val="0"/>
                      <w:marTop w:val="0"/>
                      <w:marBottom w:val="0"/>
                      <w:divBdr>
                        <w:top w:val="none" w:sz="0" w:space="0" w:color="auto"/>
                        <w:left w:val="none" w:sz="0" w:space="0" w:color="auto"/>
                        <w:bottom w:val="none" w:sz="0" w:space="0" w:color="auto"/>
                        <w:right w:val="none" w:sz="0" w:space="0" w:color="auto"/>
                      </w:divBdr>
                    </w:div>
                  </w:divsChild>
                </w:div>
                <w:div w:id="1701274768">
                  <w:marLeft w:val="0"/>
                  <w:marRight w:val="0"/>
                  <w:marTop w:val="0"/>
                  <w:marBottom w:val="0"/>
                  <w:divBdr>
                    <w:top w:val="none" w:sz="0" w:space="0" w:color="auto"/>
                    <w:left w:val="none" w:sz="0" w:space="0" w:color="auto"/>
                    <w:bottom w:val="none" w:sz="0" w:space="0" w:color="auto"/>
                    <w:right w:val="none" w:sz="0" w:space="0" w:color="auto"/>
                  </w:divBdr>
                  <w:divsChild>
                    <w:div w:id="237600018">
                      <w:marLeft w:val="0"/>
                      <w:marRight w:val="0"/>
                      <w:marTop w:val="0"/>
                      <w:marBottom w:val="0"/>
                      <w:divBdr>
                        <w:top w:val="none" w:sz="0" w:space="0" w:color="auto"/>
                        <w:left w:val="none" w:sz="0" w:space="0" w:color="auto"/>
                        <w:bottom w:val="none" w:sz="0" w:space="0" w:color="auto"/>
                        <w:right w:val="none" w:sz="0" w:space="0" w:color="auto"/>
                      </w:divBdr>
                    </w:div>
                    <w:div w:id="1442452657">
                      <w:marLeft w:val="0"/>
                      <w:marRight w:val="0"/>
                      <w:marTop w:val="0"/>
                      <w:marBottom w:val="0"/>
                      <w:divBdr>
                        <w:top w:val="none" w:sz="0" w:space="0" w:color="auto"/>
                        <w:left w:val="none" w:sz="0" w:space="0" w:color="auto"/>
                        <w:bottom w:val="none" w:sz="0" w:space="0" w:color="auto"/>
                        <w:right w:val="none" w:sz="0" w:space="0" w:color="auto"/>
                      </w:divBdr>
                    </w:div>
                    <w:div w:id="1438990533">
                      <w:marLeft w:val="0"/>
                      <w:marRight w:val="0"/>
                      <w:marTop w:val="0"/>
                      <w:marBottom w:val="0"/>
                      <w:divBdr>
                        <w:top w:val="none" w:sz="0" w:space="0" w:color="auto"/>
                        <w:left w:val="none" w:sz="0" w:space="0" w:color="auto"/>
                        <w:bottom w:val="none" w:sz="0" w:space="0" w:color="auto"/>
                        <w:right w:val="none" w:sz="0" w:space="0" w:color="auto"/>
                      </w:divBdr>
                    </w:div>
                    <w:div w:id="1873109584">
                      <w:marLeft w:val="0"/>
                      <w:marRight w:val="0"/>
                      <w:marTop w:val="0"/>
                      <w:marBottom w:val="0"/>
                      <w:divBdr>
                        <w:top w:val="none" w:sz="0" w:space="0" w:color="auto"/>
                        <w:left w:val="none" w:sz="0" w:space="0" w:color="auto"/>
                        <w:bottom w:val="none" w:sz="0" w:space="0" w:color="auto"/>
                        <w:right w:val="none" w:sz="0" w:space="0" w:color="auto"/>
                      </w:divBdr>
                    </w:div>
                    <w:div w:id="1136725134">
                      <w:marLeft w:val="0"/>
                      <w:marRight w:val="0"/>
                      <w:marTop w:val="0"/>
                      <w:marBottom w:val="0"/>
                      <w:divBdr>
                        <w:top w:val="none" w:sz="0" w:space="0" w:color="auto"/>
                        <w:left w:val="none" w:sz="0" w:space="0" w:color="auto"/>
                        <w:bottom w:val="none" w:sz="0" w:space="0" w:color="auto"/>
                        <w:right w:val="none" w:sz="0" w:space="0" w:color="auto"/>
                      </w:divBdr>
                    </w:div>
                    <w:div w:id="1006329434">
                      <w:marLeft w:val="0"/>
                      <w:marRight w:val="0"/>
                      <w:marTop w:val="0"/>
                      <w:marBottom w:val="0"/>
                      <w:divBdr>
                        <w:top w:val="none" w:sz="0" w:space="0" w:color="auto"/>
                        <w:left w:val="none" w:sz="0" w:space="0" w:color="auto"/>
                        <w:bottom w:val="none" w:sz="0" w:space="0" w:color="auto"/>
                        <w:right w:val="none" w:sz="0" w:space="0" w:color="auto"/>
                      </w:divBdr>
                    </w:div>
                    <w:div w:id="1396200830">
                      <w:marLeft w:val="0"/>
                      <w:marRight w:val="0"/>
                      <w:marTop w:val="0"/>
                      <w:marBottom w:val="0"/>
                      <w:divBdr>
                        <w:top w:val="none" w:sz="0" w:space="0" w:color="auto"/>
                        <w:left w:val="none" w:sz="0" w:space="0" w:color="auto"/>
                        <w:bottom w:val="none" w:sz="0" w:space="0" w:color="auto"/>
                        <w:right w:val="none" w:sz="0" w:space="0" w:color="auto"/>
                      </w:divBdr>
                    </w:div>
                  </w:divsChild>
                </w:div>
                <w:div w:id="431828425">
                  <w:marLeft w:val="0"/>
                  <w:marRight w:val="0"/>
                  <w:marTop w:val="0"/>
                  <w:marBottom w:val="0"/>
                  <w:divBdr>
                    <w:top w:val="none" w:sz="0" w:space="0" w:color="auto"/>
                    <w:left w:val="none" w:sz="0" w:space="0" w:color="auto"/>
                    <w:bottom w:val="none" w:sz="0" w:space="0" w:color="auto"/>
                    <w:right w:val="none" w:sz="0" w:space="0" w:color="auto"/>
                  </w:divBdr>
                  <w:divsChild>
                    <w:div w:id="431634023">
                      <w:marLeft w:val="0"/>
                      <w:marRight w:val="0"/>
                      <w:marTop w:val="0"/>
                      <w:marBottom w:val="0"/>
                      <w:divBdr>
                        <w:top w:val="none" w:sz="0" w:space="0" w:color="auto"/>
                        <w:left w:val="none" w:sz="0" w:space="0" w:color="auto"/>
                        <w:bottom w:val="none" w:sz="0" w:space="0" w:color="auto"/>
                        <w:right w:val="none" w:sz="0" w:space="0" w:color="auto"/>
                      </w:divBdr>
                    </w:div>
                    <w:div w:id="386102848">
                      <w:marLeft w:val="0"/>
                      <w:marRight w:val="0"/>
                      <w:marTop w:val="0"/>
                      <w:marBottom w:val="0"/>
                      <w:divBdr>
                        <w:top w:val="none" w:sz="0" w:space="0" w:color="auto"/>
                        <w:left w:val="none" w:sz="0" w:space="0" w:color="auto"/>
                        <w:bottom w:val="none" w:sz="0" w:space="0" w:color="auto"/>
                        <w:right w:val="none" w:sz="0" w:space="0" w:color="auto"/>
                      </w:divBdr>
                    </w:div>
                  </w:divsChild>
                </w:div>
                <w:div w:id="1383481708">
                  <w:marLeft w:val="0"/>
                  <w:marRight w:val="0"/>
                  <w:marTop w:val="0"/>
                  <w:marBottom w:val="0"/>
                  <w:divBdr>
                    <w:top w:val="none" w:sz="0" w:space="0" w:color="auto"/>
                    <w:left w:val="none" w:sz="0" w:space="0" w:color="auto"/>
                    <w:bottom w:val="none" w:sz="0" w:space="0" w:color="auto"/>
                    <w:right w:val="none" w:sz="0" w:space="0" w:color="auto"/>
                  </w:divBdr>
                  <w:divsChild>
                    <w:div w:id="429665842">
                      <w:marLeft w:val="0"/>
                      <w:marRight w:val="0"/>
                      <w:marTop w:val="0"/>
                      <w:marBottom w:val="0"/>
                      <w:divBdr>
                        <w:top w:val="none" w:sz="0" w:space="0" w:color="auto"/>
                        <w:left w:val="none" w:sz="0" w:space="0" w:color="auto"/>
                        <w:bottom w:val="none" w:sz="0" w:space="0" w:color="auto"/>
                        <w:right w:val="none" w:sz="0" w:space="0" w:color="auto"/>
                      </w:divBdr>
                    </w:div>
                    <w:div w:id="1068772901">
                      <w:marLeft w:val="0"/>
                      <w:marRight w:val="0"/>
                      <w:marTop w:val="0"/>
                      <w:marBottom w:val="0"/>
                      <w:divBdr>
                        <w:top w:val="none" w:sz="0" w:space="0" w:color="auto"/>
                        <w:left w:val="none" w:sz="0" w:space="0" w:color="auto"/>
                        <w:bottom w:val="none" w:sz="0" w:space="0" w:color="auto"/>
                        <w:right w:val="none" w:sz="0" w:space="0" w:color="auto"/>
                      </w:divBdr>
                    </w:div>
                    <w:div w:id="1200436721">
                      <w:marLeft w:val="0"/>
                      <w:marRight w:val="0"/>
                      <w:marTop w:val="0"/>
                      <w:marBottom w:val="0"/>
                      <w:divBdr>
                        <w:top w:val="none" w:sz="0" w:space="0" w:color="auto"/>
                        <w:left w:val="none" w:sz="0" w:space="0" w:color="auto"/>
                        <w:bottom w:val="none" w:sz="0" w:space="0" w:color="auto"/>
                        <w:right w:val="none" w:sz="0" w:space="0" w:color="auto"/>
                      </w:divBdr>
                    </w:div>
                    <w:div w:id="1846506404">
                      <w:marLeft w:val="0"/>
                      <w:marRight w:val="0"/>
                      <w:marTop w:val="0"/>
                      <w:marBottom w:val="0"/>
                      <w:divBdr>
                        <w:top w:val="none" w:sz="0" w:space="0" w:color="auto"/>
                        <w:left w:val="none" w:sz="0" w:space="0" w:color="auto"/>
                        <w:bottom w:val="none" w:sz="0" w:space="0" w:color="auto"/>
                        <w:right w:val="none" w:sz="0" w:space="0" w:color="auto"/>
                      </w:divBdr>
                    </w:div>
                    <w:div w:id="2116973264">
                      <w:marLeft w:val="0"/>
                      <w:marRight w:val="0"/>
                      <w:marTop w:val="0"/>
                      <w:marBottom w:val="0"/>
                      <w:divBdr>
                        <w:top w:val="none" w:sz="0" w:space="0" w:color="auto"/>
                        <w:left w:val="none" w:sz="0" w:space="0" w:color="auto"/>
                        <w:bottom w:val="none" w:sz="0" w:space="0" w:color="auto"/>
                        <w:right w:val="none" w:sz="0" w:space="0" w:color="auto"/>
                      </w:divBdr>
                    </w:div>
                  </w:divsChild>
                </w:div>
                <w:div w:id="379668937">
                  <w:marLeft w:val="0"/>
                  <w:marRight w:val="0"/>
                  <w:marTop w:val="0"/>
                  <w:marBottom w:val="0"/>
                  <w:divBdr>
                    <w:top w:val="none" w:sz="0" w:space="0" w:color="auto"/>
                    <w:left w:val="none" w:sz="0" w:space="0" w:color="auto"/>
                    <w:bottom w:val="none" w:sz="0" w:space="0" w:color="auto"/>
                    <w:right w:val="none" w:sz="0" w:space="0" w:color="auto"/>
                  </w:divBdr>
                  <w:divsChild>
                    <w:div w:id="1936471456">
                      <w:marLeft w:val="0"/>
                      <w:marRight w:val="0"/>
                      <w:marTop w:val="0"/>
                      <w:marBottom w:val="0"/>
                      <w:divBdr>
                        <w:top w:val="none" w:sz="0" w:space="0" w:color="auto"/>
                        <w:left w:val="none" w:sz="0" w:space="0" w:color="auto"/>
                        <w:bottom w:val="none" w:sz="0" w:space="0" w:color="auto"/>
                        <w:right w:val="none" w:sz="0" w:space="0" w:color="auto"/>
                      </w:divBdr>
                    </w:div>
                    <w:div w:id="1404185036">
                      <w:marLeft w:val="0"/>
                      <w:marRight w:val="0"/>
                      <w:marTop w:val="0"/>
                      <w:marBottom w:val="0"/>
                      <w:divBdr>
                        <w:top w:val="none" w:sz="0" w:space="0" w:color="auto"/>
                        <w:left w:val="none" w:sz="0" w:space="0" w:color="auto"/>
                        <w:bottom w:val="none" w:sz="0" w:space="0" w:color="auto"/>
                        <w:right w:val="none" w:sz="0" w:space="0" w:color="auto"/>
                      </w:divBdr>
                    </w:div>
                    <w:div w:id="440952886">
                      <w:marLeft w:val="0"/>
                      <w:marRight w:val="0"/>
                      <w:marTop w:val="0"/>
                      <w:marBottom w:val="0"/>
                      <w:divBdr>
                        <w:top w:val="none" w:sz="0" w:space="0" w:color="auto"/>
                        <w:left w:val="none" w:sz="0" w:space="0" w:color="auto"/>
                        <w:bottom w:val="none" w:sz="0" w:space="0" w:color="auto"/>
                        <w:right w:val="none" w:sz="0" w:space="0" w:color="auto"/>
                      </w:divBdr>
                    </w:div>
                    <w:div w:id="234626013">
                      <w:marLeft w:val="0"/>
                      <w:marRight w:val="0"/>
                      <w:marTop w:val="0"/>
                      <w:marBottom w:val="0"/>
                      <w:divBdr>
                        <w:top w:val="none" w:sz="0" w:space="0" w:color="auto"/>
                        <w:left w:val="none" w:sz="0" w:space="0" w:color="auto"/>
                        <w:bottom w:val="none" w:sz="0" w:space="0" w:color="auto"/>
                        <w:right w:val="none" w:sz="0" w:space="0" w:color="auto"/>
                      </w:divBdr>
                    </w:div>
                    <w:div w:id="219681441">
                      <w:marLeft w:val="0"/>
                      <w:marRight w:val="0"/>
                      <w:marTop w:val="0"/>
                      <w:marBottom w:val="0"/>
                      <w:divBdr>
                        <w:top w:val="none" w:sz="0" w:space="0" w:color="auto"/>
                        <w:left w:val="none" w:sz="0" w:space="0" w:color="auto"/>
                        <w:bottom w:val="none" w:sz="0" w:space="0" w:color="auto"/>
                        <w:right w:val="none" w:sz="0" w:space="0" w:color="auto"/>
                      </w:divBdr>
                    </w:div>
                    <w:div w:id="617878827">
                      <w:marLeft w:val="0"/>
                      <w:marRight w:val="0"/>
                      <w:marTop w:val="0"/>
                      <w:marBottom w:val="0"/>
                      <w:divBdr>
                        <w:top w:val="none" w:sz="0" w:space="0" w:color="auto"/>
                        <w:left w:val="none" w:sz="0" w:space="0" w:color="auto"/>
                        <w:bottom w:val="none" w:sz="0" w:space="0" w:color="auto"/>
                        <w:right w:val="none" w:sz="0" w:space="0" w:color="auto"/>
                      </w:divBdr>
                    </w:div>
                    <w:div w:id="675110929">
                      <w:marLeft w:val="0"/>
                      <w:marRight w:val="0"/>
                      <w:marTop w:val="0"/>
                      <w:marBottom w:val="0"/>
                      <w:divBdr>
                        <w:top w:val="none" w:sz="0" w:space="0" w:color="auto"/>
                        <w:left w:val="none" w:sz="0" w:space="0" w:color="auto"/>
                        <w:bottom w:val="none" w:sz="0" w:space="0" w:color="auto"/>
                        <w:right w:val="none" w:sz="0" w:space="0" w:color="auto"/>
                      </w:divBdr>
                    </w:div>
                    <w:div w:id="349071565">
                      <w:marLeft w:val="0"/>
                      <w:marRight w:val="0"/>
                      <w:marTop w:val="0"/>
                      <w:marBottom w:val="0"/>
                      <w:divBdr>
                        <w:top w:val="none" w:sz="0" w:space="0" w:color="auto"/>
                        <w:left w:val="none" w:sz="0" w:space="0" w:color="auto"/>
                        <w:bottom w:val="none" w:sz="0" w:space="0" w:color="auto"/>
                        <w:right w:val="none" w:sz="0" w:space="0" w:color="auto"/>
                      </w:divBdr>
                    </w:div>
                  </w:divsChild>
                </w:div>
                <w:div w:id="10928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3920</Words>
  <Characters>23521</Characters>
  <Application>Microsoft Office Word</Application>
  <DocSecurity>0</DocSecurity>
  <Lines>196</Lines>
  <Paragraphs>54</Paragraphs>
  <ScaleCrop>false</ScaleCrop>
  <Company/>
  <LinksUpToDate>false</LinksUpToDate>
  <CharactersWithSpaces>27387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Bednarska</dc:creator>
  <cp:lastModifiedBy>Justyna Bednarska</cp:lastModifiedBy>
  <cp:revision>1</cp:revision>
  <dcterms:created xsi:type="dcterms:W3CDTF">2017-07-18T11:13:00Z</dcterms:created>
  <dcterms:modified xsi:type="dcterms:W3CDTF">2017-07-18T11:14:00Z</dcterms:modified>
</cp:coreProperties>
</file>