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570FE" w14:textId="3BDE3F42" w:rsidR="00625B4B" w:rsidRPr="002A07D4" w:rsidRDefault="00A560AB">
      <w:pPr>
        <w:widowControl/>
        <w:spacing w:line="276" w:lineRule="auto"/>
        <w:jc w:val="center"/>
        <w:rPr>
          <w:b/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 xml:space="preserve">Uchwała  Nr </w:t>
      </w:r>
      <w:r w:rsidR="00100F98">
        <w:rPr>
          <w:b/>
          <w:color w:val="000000"/>
          <w:sz w:val="22"/>
          <w:szCs w:val="22"/>
          <w:lang w:eastAsia="pl-PL" w:bidi="ar-SA"/>
        </w:rPr>
        <w:t>376</w:t>
      </w:r>
      <w:r w:rsidRPr="002A07D4">
        <w:rPr>
          <w:b/>
          <w:color w:val="000000"/>
          <w:sz w:val="22"/>
          <w:szCs w:val="22"/>
          <w:lang w:eastAsia="pl-PL" w:bidi="ar-SA"/>
        </w:rPr>
        <w:t>/21</w:t>
      </w:r>
    </w:p>
    <w:p w14:paraId="50BCA4AD" w14:textId="77777777" w:rsidR="00625B4B" w:rsidRPr="002A07D4" w:rsidRDefault="00A560AB">
      <w:pPr>
        <w:widowControl/>
        <w:spacing w:line="276" w:lineRule="auto"/>
        <w:jc w:val="center"/>
        <w:rPr>
          <w:b/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>Zarządu Powiatu Pajęczańskiego</w:t>
      </w:r>
    </w:p>
    <w:p w14:paraId="700669F8" w14:textId="12E53A42" w:rsidR="00625B4B" w:rsidRPr="002A07D4" w:rsidRDefault="00A560AB">
      <w:pPr>
        <w:widowControl/>
        <w:spacing w:line="276" w:lineRule="auto"/>
        <w:jc w:val="center"/>
        <w:rPr>
          <w:b/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 xml:space="preserve">z dnia </w:t>
      </w:r>
      <w:r w:rsidR="00100F98">
        <w:rPr>
          <w:b/>
          <w:color w:val="000000"/>
          <w:sz w:val="22"/>
          <w:szCs w:val="22"/>
          <w:lang w:eastAsia="pl-PL" w:bidi="ar-SA"/>
        </w:rPr>
        <w:t xml:space="preserve">23 </w:t>
      </w:r>
      <w:r w:rsidRPr="002A07D4">
        <w:rPr>
          <w:b/>
          <w:color w:val="000000"/>
          <w:sz w:val="22"/>
          <w:szCs w:val="22"/>
          <w:lang w:eastAsia="pl-PL" w:bidi="ar-SA"/>
        </w:rPr>
        <w:t>listopada 2021 r.</w:t>
      </w:r>
    </w:p>
    <w:p w14:paraId="411C493A" w14:textId="77777777" w:rsidR="00625B4B" w:rsidRPr="002A07D4" w:rsidRDefault="00625B4B">
      <w:pPr>
        <w:widowControl/>
        <w:tabs>
          <w:tab w:val="center" w:pos="284"/>
        </w:tabs>
        <w:spacing w:line="276" w:lineRule="auto"/>
        <w:jc w:val="center"/>
        <w:rPr>
          <w:b/>
          <w:color w:val="000000"/>
          <w:sz w:val="22"/>
          <w:szCs w:val="22"/>
          <w:lang w:eastAsia="pl-PL" w:bidi="ar-SA"/>
        </w:rPr>
      </w:pPr>
    </w:p>
    <w:p w14:paraId="753212E7" w14:textId="77777777" w:rsidR="00625B4B" w:rsidRPr="002A07D4" w:rsidRDefault="00A560AB">
      <w:pPr>
        <w:widowControl/>
        <w:tabs>
          <w:tab w:val="center" w:pos="284"/>
        </w:tabs>
        <w:spacing w:line="276" w:lineRule="auto"/>
        <w:jc w:val="center"/>
        <w:rPr>
          <w:b/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>w sprawie użyczenia Miastu i Gminie Działoszyn nieruchomości gruntowej</w:t>
      </w:r>
    </w:p>
    <w:p w14:paraId="1D0C2A25" w14:textId="77777777" w:rsidR="00625B4B" w:rsidRPr="002A07D4" w:rsidRDefault="00625B4B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 w:bidi="ar-SA"/>
        </w:rPr>
      </w:pPr>
    </w:p>
    <w:p w14:paraId="76B99B97" w14:textId="77777777" w:rsidR="00625B4B" w:rsidRPr="002A07D4" w:rsidRDefault="00625B4B">
      <w:pPr>
        <w:widowControl/>
        <w:tabs>
          <w:tab w:val="center" w:pos="284"/>
        </w:tabs>
        <w:spacing w:line="276" w:lineRule="auto"/>
        <w:jc w:val="both"/>
        <w:rPr>
          <w:b/>
          <w:color w:val="000000"/>
          <w:sz w:val="22"/>
          <w:szCs w:val="22"/>
          <w:lang w:eastAsia="pl-PL" w:bidi="ar-SA"/>
        </w:rPr>
      </w:pPr>
    </w:p>
    <w:p w14:paraId="4992DB01" w14:textId="6A3BEAE3" w:rsidR="00625B4B" w:rsidRPr="002A07D4" w:rsidRDefault="00A560AB" w:rsidP="00A560AB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 xml:space="preserve">Na podstawie art. </w:t>
      </w:r>
      <w:r w:rsidRPr="002A07D4">
        <w:rPr>
          <w:color w:val="000000"/>
          <w:sz w:val="22"/>
          <w:szCs w:val="22"/>
          <w:lang w:eastAsia="pl-PL"/>
        </w:rPr>
        <w:t xml:space="preserve">19 ust. 2 pkt 3 oraz art. 22 ust. 2 </w:t>
      </w:r>
      <w:r w:rsidRPr="002A07D4">
        <w:rPr>
          <w:color w:val="000000"/>
          <w:sz w:val="22"/>
          <w:szCs w:val="22"/>
          <w:lang w:eastAsia="pl-PL" w:bidi="ar-SA"/>
        </w:rPr>
        <w:t xml:space="preserve">ustawy z dnia 21 marca 1985 r. </w:t>
      </w:r>
      <w:r>
        <w:rPr>
          <w:color w:val="000000"/>
          <w:sz w:val="22"/>
          <w:szCs w:val="22"/>
          <w:lang w:eastAsia="pl-PL" w:bidi="ar-SA"/>
        </w:rPr>
        <w:t xml:space="preserve">             </w:t>
      </w:r>
      <w:r w:rsidRPr="002A07D4">
        <w:rPr>
          <w:color w:val="000000"/>
          <w:sz w:val="22"/>
          <w:szCs w:val="22"/>
          <w:lang w:eastAsia="pl-PL" w:bidi="ar-SA"/>
        </w:rPr>
        <w:t xml:space="preserve">o drogach </w:t>
      </w:r>
      <w:r w:rsidRPr="002A07D4">
        <w:rPr>
          <w:color w:val="000000"/>
          <w:sz w:val="22"/>
          <w:szCs w:val="22"/>
          <w:lang w:eastAsia="pl-PL" w:bidi="ar-SA"/>
        </w:rPr>
        <w:t>publicznych (</w:t>
      </w:r>
      <w:r w:rsidR="002A07D4">
        <w:rPr>
          <w:color w:val="000000"/>
          <w:sz w:val="22"/>
          <w:szCs w:val="22"/>
          <w:lang w:eastAsia="pl-PL" w:bidi="ar-SA"/>
        </w:rPr>
        <w:t xml:space="preserve">t. j. </w:t>
      </w:r>
      <w:r w:rsidRPr="002A07D4">
        <w:rPr>
          <w:color w:val="000000"/>
          <w:sz w:val="22"/>
          <w:szCs w:val="22"/>
          <w:lang w:eastAsia="pl-PL"/>
        </w:rPr>
        <w:t xml:space="preserve">Dz. U. z </w:t>
      </w:r>
      <w:r w:rsidRPr="002A07D4">
        <w:rPr>
          <w:sz w:val="22"/>
          <w:szCs w:val="22"/>
          <w:lang w:eastAsia="pl-PL"/>
        </w:rPr>
        <w:t>20</w:t>
      </w:r>
      <w:r w:rsidRPr="002A07D4">
        <w:rPr>
          <w:sz w:val="22"/>
          <w:szCs w:val="22"/>
          <w:lang w:eastAsia="pl-PL"/>
        </w:rPr>
        <w:t>21</w:t>
      </w:r>
      <w:r w:rsidRPr="002A07D4">
        <w:rPr>
          <w:sz w:val="22"/>
          <w:szCs w:val="22"/>
          <w:lang w:eastAsia="pl-PL"/>
        </w:rPr>
        <w:t xml:space="preserve"> r. poz. </w:t>
      </w:r>
      <w:r w:rsidRPr="002A07D4">
        <w:rPr>
          <w:sz w:val="22"/>
          <w:szCs w:val="22"/>
          <w:lang w:eastAsia="pl-PL"/>
        </w:rPr>
        <w:t>1376</w:t>
      </w:r>
      <w:r w:rsidRPr="002A07D4">
        <w:rPr>
          <w:sz w:val="22"/>
          <w:szCs w:val="22"/>
          <w:lang w:eastAsia="pl-PL"/>
        </w:rPr>
        <w:t xml:space="preserve"> z </w:t>
      </w:r>
      <w:proofErr w:type="spellStart"/>
      <w:r w:rsidRPr="002A07D4">
        <w:rPr>
          <w:sz w:val="22"/>
          <w:szCs w:val="22"/>
          <w:lang w:eastAsia="pl-PL"/>
        </w:rPr>
        <w:t>późn</w:t>
      </w:r>
      <w:proofErr w:type="spellEnd"/>
      <w:r w:rsidRPr="002A07D4">
        <w:rPr>
          <w:sz w:val="22"/>
          <w:szCs w:val="22"/>
          <w:lang w:eastAsia="pl-PL"/>
        </w:rPr>
        <w:t>. zm.</w:t>
      </w:r>
      <w:r w:rsidRPr="002A07D4">
        <w:rPr>
          <w:sz w:val="22"/>
          <w:szCs w:val="22"/>
          <w:lang w:eastAsia="pl-PL" w:bidi="ar-SA"/>
        </w:rPr>
        <w:t>)</w:t>
      </w:r>
      <w:r w:rsidRPr="002A07D4">
        <w:rPr>
          <w:color w:val="000000"/>
          <w:sz w:val="22"/>
          <w:szCs w:val="22"/>
          <w:lang w:eastAsia="pl-PL" w:bidi="ar-SA"/>
        </w:rPr>
        <w:t xml:space="preserve"> i art. 710 ustawy z dnia 23 kwietnia 1964 r. Kodeks cywilny (</w:t>
      </w:r>
      <w:r w:rsidR="0072010C">
        <w:rPr>
          <w:color w:val="000000"/>
          <w:sz w:val="22"/>
          <w:szCs w:val="22"/>
          <w:lang w:eastAsia="pl-PL" w:bidi="ar-SA"/>
        </w:rPr>
        <w:t xml:space="preserve">t. j. </w:t>
      </w:r>
      <w:r w:rsidRPr="002A07D4">
        <w:rPr>
          <w:color w:val="000000"/>
          <w:sz w:val="22"/>
          <w:szCs w:val="22"/>
          <w:lang w:eastAsia="pl-PL" w:bidi="ar-SA"/>
        </w:rPr>
        <w:t xml:space="preserve">Dz. U. z 2020 r. poz. 1740 z </w:t>
      </w:r>
      <w:proofErr w:type="spellStart"/>
      <w:r w:rsidRPr="002A07D4">
        <w:rPr>
          <w:color w:val="000000"/>
          <w:sz w:val="22"/>
          <w:szCs w:val="22"/>
          <w:lang w:eastAsia="pl-PL" w:bidi="ar-SA"/>
        </w:rPr>
        <w:t>późn</w:t>
      </w:r>
      <w:proofErr w:type="spellEnd"/>
      <w:r w:rsidRPr="002A07D4">
        <w:rPr>
          <w:color w:val="000000"/>
          <w:sz w:val="22"/>
          <w:szCs w:val="22"/>
          <w:lang w:eastAsia="pl-PL" w:bidi="ar-SA"/>
        </w:rPr>
        <w:t>. zm.) oraz zgodnie z wnioskiem Burmistrza Miasta i Gminy Działoszyn z dnia 25.10.2021</w:t>
      </w:r>
      <w:r w:rsidRPr="002A07D4">
        <w:rPr>
          <w:color w:val="000000"/>
          <w:sz w:val="22"/>
          <w:szCs w:val="22"/>
          <w:lang w:eastAsia="pl-PL" w:bidi="ar-SA"/>
        </w:rPr>
        <w:t xml:space="preserve">r. </w:t>
      </w:r>
      <w:r>
        <w:rPr>
          <w:color w:val="000000"/>
          <w:sz w:val="22"/>
          <w:szCs w:val="22"/>
          <w:lang w:eastAsia="pl-PL" w:bidi="ar-SA"/>
        </w:rPr>
        <w:t xml:space="preserve">                                               </w:t>
      </w:r>
      <w:r w:rsidRPr="002A07D4">
        <w:rPr>
          <w:color w:val="000000"/>
          <w:sz w:val="22"/>
          <w:szCs w:val="22"/>
          <w:lang w:eastAsia="pl-PL" w:bidi="ar-SA"/>
        </w:rPr>
        <w:t>nr</w:t>
      </w:r>
      <w:r>
        <w:rPr>
          <w:color w:val="000000"/>
          <w:sz w:val="22"/>
          <w:szCs w:val="22"/>
          <w:lang w:eastAsia="pl-PL" w:bidi="ar-SA"/>
        </w:rPr>
        <w:t xml:space="preserve"> </w:t>
      </w:r>
      <w:r w:rsidRPr="002A07D4">
        <w:rPr>
          <w:color w:val="000000"/>
          <w:sz w:val="22"/>
          <w:szCs w:val="22"/>
          <w:lang w:eastAsia="pl-PL" w:bidi="ar-SA"/>
        </w:rPr>
        <w:t>UKRB.III.7234.06</w:t>
      </w:r>
      <w:r w:rsidRPr="002A07D4">
        <w:rPr>
          <w:color w:val="000000"/>
          <w:sz w:val="22"/>
          <w:szCs w:val="22"/>
          <w:lang w:eastAsia="pl-PL" w:bidi="ar-SA"/>
        </w:rPr>
        <w:t>.RPD.2021</w:t>
      </w:r>
      <w:r w:rsidR="0072010C">
        <w:rPr>
          <w:color w:val="000000"/>
          <w:sz w:val="22"/>
          <w:szCs w:val="22"/>
          <w:lang w:eastAsia="pl-PL" w:bidi="ar-SA"/>
        </w:rPr>
        <w:t>,</w:t>
      </w:r>
      <w:r w:rsidRPr="002A07D4">
        <w:rPr>
          <w:color w:val="000000"/>
          <w:sz w:val="22"/>
          <w:szCs w:val="22"/>
          <w:lang w:eastAsia="pl-PL" w:bidi="ar-SA"/>
        </w:rPr>
        <w:t xml:space="preserve"> otrzymanym w dniu 28.10.2021r., </w:t>
      </w:r>
      <w:r w:rsidRPr="002A07D4">
        <w:rPr>
          <w:color w:val="000000"/>
          <w:sz w:val="22"/>
          <w:szCs w:val="22"/>
          <w:lang w:eastAsia="pl-PL" w:bidi="ar-SA"/>
        </w:rPr>
        <w:t>uchwala</w:t>
      </w:r>
      <w:r w:rsidR="0072010C">
        <w:rPr>
          <w:color w:val="000000"/>
          <w:sz w:val="22"/>
          <w:szCs w:val="22"/>
          <w:lang w:eastAsia="pl-PL" w:bidi="ar-SA"/>
        </w:rPr>
        <w:t xml:space="preserve"> się</w:t>
      </w:r>
      <w:r w:rsidRPr="002A07D4">
        <w:rPr>
          <w:color w:val="000000"/>
          <w:sz w:val="22"/>
          <w:szCs w:val="22"/>
          <w:lang w:eastAsia="pl-PL" w:bidi="ar-SA"/>
        </w:rPr>
        <w:t>, co następuje:</w:t>
      </w:r>
    </w:p>
    <w:p w14:paraId="21E8859D" w14:textId="54B8E4AA" w:rsidR="00625B4B" w:rsidRDefault="00625B4B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000000"/>
          <w:sz w:val="22"/>
          <w:szCs w:val="22"/>
          <w:lang w:eastAsia="pl-PL" w:bidi="ar-SA"/>
        </w:rPr>
      </w:pPr>
    </w:p>
    <w:p w14:paraId="54292E44" w14:textId="77777777" w:rsidR="00100F98" w:rsidRPr="002A07D4" w:rsidRDefault="00100F98">
      <w:pPr>
        <w:widowControl/>
        <w:tabs>
          <w:tab w:val="left" w:pos="0"/>
          <w:tab w:val="left" w:pos="720"/>
        </w:tabs>
        <w:spacing w:line="276" w:lineRule="auto"/>
        <w:ind w:firstLine="720"/>
        <w:jc w:val="both"/>
        <w:rPr>
          <w:color w:val="000000"/>
          <w:sz w:val="22"/>
          <w:szCs w:val="22"/>
          <w:lang w:eastAsia="pl-PL" w:bidi="ar-SA"/>
        </w:rPr>
      </w:pPr>
    </w:p>
    <w:p w14:paraId="705AA01D" w14:textId="273411C2" w:rsidR="00625B4B" w:rsidRPr="002A07D4" w:rsidRDefault="00A560A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ab/>
        <w:t>§ 1.</w:t>
      </w:r>
      <w:r w:rsidRPr="002A07D4">
        <w:rPr>
          <w:color w:val="000000"/>
          <w:sz w:val="22"/>
          <w:szCs w:val="22"/>
          <w:lang w:eastAsia="pl-PL" w:bidi="ar-SA"/>
        </w:rPr>
        <w:t xml:space="preserve"> 1. Wyraża się zgodę na oddanie w użyczenie Miastu i Gminie Działoszyn na czas określony tj. do 3 lat, części nieruchomości gruntowej, będącej własnością P</w:t>
      </w:r>
      <w:r w:rsidRPr="002A07D4">
        <w:rPr>
          <w:color w:val="000000"/>
          <w:sz w:val="22"/>
          <w:szCs w:val="22"/>
          <w:lang w:eastAsia="pl-PL" w:bidi="ar-SA"/>
        </w:rPr>
        <w:t xml:space="preserve">owiatu Pajęczańskiego, położonej na działkach oznaczonych numerami ewidencyjnymi 2103/1 </w:t>
      </w:r>
      <w:r w:rsidR="008666C4">
        <w:rPr>
          <w:color w:val="000000"/>
          <w:sz w:val="22"/>
          <w:szCs w:val="22"/>
          <w:lang w:eastAsia="pl-PL" w:bidi="ar-SA"/>
        </w:rPr>
        <w:t xml:space="preserve">                    </w:t>
      </w:r>
      <w:r w:rsidRPr="002A07D4">
        <w:rPr>
          <w:color w:val="000000"/>
          <w:sz w:val="22"/>
          <w:szCs w:val="22"/>
          <w:lang w:eastAsia="pl-PL" w:bidi="ar-SA"/>
        </w:rPr>
        <w:t xml:space="preserve">i 2103/2 – obręb nr 0002 Działoszyn jednostka ewidencyjna Działoszyn – obszar wiejski, </w:t>
      </w:r>
      <w:r w:rsidR="008666C4">
        <w:rPr>
          <w:color w:val="000000"/>
          <w:sz w:val="22"/>
          <w:szCs w:val="22"/>
          <w:lang w:eastAsia="pl-PL" w:bidi="ar-SA"/>
        </w:rPr>
        <w:t xml:space="preserve">                </w:t>
      </w:r>
      <w:r w:rsidRPr="002A07D4">
        <w:rPr>
          <w:color w:val="000000"/>
          <w:sz w:val="22"/>
          <w:szCs w:val="22"/>
          <w:lang w:eastAsia="pl-PL" w:bidi="ar-SA"/>
        </w:rPr>
        <w:t>o łącznej powierzchni całkowitej 5,19 ha stanowiącej drogę powiatową nr 3501E.</w:t>
      </w:r>
    </w:p>
    <w:p w14:paraId="5FBD6EB2" w14:textId="77777777" w:rsidR="00625B4B" w:rsidRPr="002A07D4" w:rsidRDefault="00A560A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2.</w:t>
      </w:r>
      <w:r w:rsidRPr="002A07D4">
        <w:rPr>
          <w:color w:val="000000"/>
          <w:sz w:val="22"/>
          <w:szCs w:val="22"/>
          <w:lang w:eastAsia="pl-PL" w:bidi="ar-SA"/>
        </w:rPr>
        <w:t xml:space="preserve"> Dla działki o nr ewidencyjnym 2103/1 o powierzchni 1,55 ha oraz działki o nr ewidencyjnym  2103/2 o powierzchni 3,64 ha – obręb: 0002 Działoszyn, jednostka ewidencyjna: Działoszyn - obszar wiejski w Sądzie Rejonowym w Wieluniu VII Zamiejscowy Wydział Ksią</w:t>
      </w:r>
      <w:r w:rsidRPr="002A07D4">
        <w:rPr>
          <w:color w:val="000000"/>
          <w:sz w:val="22"/>
          <w:szCs w:val="22"/>
          <w:lang w:eastAsia="pl-PL" w:bidi="ar-SA"/>
        </w:rPr>
        <w:t>g Wieczystych z siedzibą w Pajęcznie prowadzona jest księga wieczysta KW SR2W/00027263/0.</w:t>
      </w:r>
    </w:p>
    <w:p w14:paraId="014C8DBE" w14:textId="48E5C7BD" w:rsidR="00625B4B" w:rsidRDefault="00A560A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3. Powierzchnię przedmiotu użyczenia stanowią: działka nr ew. 2103/2 oraz część działki nr ew. 2103/1 – obręb Działoszyn, o łącznej długości ok. 2790 m</w:t>
      </w:r>
      <w:r w:rsidR="008666C4">
        <w:rPr>
          <w:color w:val="000000"/>
          <w:sz w:val="22"/>
          <w:szCs w:val="22"/>
          <w:lang w:eastAsia="pl-PL" w:bidi="ar-SA"/>
        </w:rPr>
        <w:t>,</w:t>
      </w:r>
      <w:r w:rsidRPr="002A07D4">
        <w:rPr>
          <w:color w:val="000000"/>
          <w:sz w:val="22"/>
          <w:szCs w:val="22"/>
          <w:lang w:eastAsia="pl-PL" w:bidi="ar-SA"/>
        </w:rPr>
        <w:t xml:space="preserve"> położonych w p</w:t>
      </w:r>
      <w:r w:rsidRPr="002A07D4">
        <w:rPr>
          <w:color w:val="000000"/>
          <w:sz w:val="22"/>
          <w:szCs w:val="22"/>
          <w:lang w:eastAsia="pl-PL" w:bidi="ar-SA"/>
        </w:rPr>
        <w:t>asie drogowym drogi</w:t>
      </w:r>
      <w:bookmarkStart w:id="0" w:name="_GoBack1"/>
      <w:bookmarkEnd w:id="0"/>
      <w:r w:rsidRPr="002A07D4">
        <w:rPr>
          <w:color w:val="000000"/>
          <w:sz w:val="22"/>
          <w:szCs w:val="22"/>
          <w:lang w:eastAsia="pl-PL" w:bidi="ar-SA"/>
        </w:rPr>
        <w:t xml:space="preserve"> powiatowej nr 3501E</w:t>
      </w:r>
      <w:r w:rsidR="008666C4">
        <w:rPr>
          <w:color w:val="000000"/>
          <w:sz w:val="22"/>
          <w:szCs w:val="22"/>
          <w:lang w:eastAsia="pl-PL" w:bidi="ar-SA"/>
        </w:rPr>
        <w:t>.</w:t>
      </w:r>
      <w:r w:rsidRPr="002A07D4">
        <w:rPr>
          <w:color w:val="000000"/>
          <w:sz w:val="22"/>
          <w:szCs w:val="22"/>
          <w:lang w:eastAsia="pl-PL" w:bidi="ar-SA"/>
        </w:rPr>
        <w:t xml:space="preserve"> </w:t>
      </w:r>
    </w:p>
    <w:p w14:paraId="322C6F68" w14:textId="77777777" w:rsidR="00100F98" w:rsidRPr="002A07D4" w:rsidRDefault="00100F98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  <w:lang w:eastAsia="pl-PL" w:bidi="ar-SA"/>
        </w:rPr>
      </w:pPr>
    </w:p>
    <w:p w14:paraId="70E654CA" w14:textId="6DBAC923" w:rsidR="00625B4B" w:rsidRDefault="00A560AB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ab/>
        <w:t>§ 2.</w:t>
      </w:r>
      <w:r w:rsidRPr="002A07D4">
        <w:rPr>
          <w:color w:val="000000"/>
          <w:sz w:val="22"/>
          <w:szCs w:val="22"/>
          <w:lang w:eastAsia="pl-PL" w:bidi="ar-SA"/>
        </w:rPr>
        <w:t xml:space="preserve"> Nieruchomość wymieniona w § 1</w:t>
      </w:r>
      <w:r w:rsidR="00100F98">
        <w:rPr>
          <w:color w:val="000000"/>
          <w:sz w:val="22"/>
          <w:szCs w:val="22"/>
          <w:lang w:eastAsia="pl-PL" w:bidi="ar-SA"/>
        </w:rPr>
        <w:t>,</w:t>
      </w:r>
      <w:r w:rsidRPr="002A07D4">
        <w:rPr>
          <w:color w:val="000000"/>
          <w:sz w:val="22"/>
          <w:szCs w:val="22"/>
          <w:lang w:eastAsia="pl-PL" w:bidi="ar-SA"/>
        </w:rPr>
        <w:t xml:space="preserve"> stanowiąca przedmiot użyczenia</w:t>
      </w:r>
      <w:r w:rsidR="00100F98">
        <w:rPr>
          <w:color w:val="000000"/>
          <w:sz w:val="22"/>
          <w:szCs w:val="22"/>
          <w:lang w:eastAsia="pl-PL" w:bidi="ar-SA"/>
        </w:rPr>
        <w:t>,</w:t>
      </w:r>
      <w:r w:rsidRPr="002A07D4">
        <w:rPr>
          <w:color w:val="000000"/>
          <w:sz w:val="22"/>
          <w:szCs w:val="22"/>
          <w:lang w:eastAsia="pl-PL" w:bidi="ar-SA"/>
        </w:rPr>
        <w:t xml:space="preserve"> będzie wykorzystywana w związku z remontem  ul. Ożegowskiej w m. Dział</w:t>
      </w:r>
      <w:r w:rsidRPr="002A07D4">
        <w:rPr>
          <w:color w:val="000000"/>
          <w:sz w:val="22"/>
          <w:szCs w:val="22"/>
          <w:lang w:eastAsia="pl-PL" w:bidi="ar-SA"/>
        </w:rPr>
        <w:t>oszyn.</w:t>
      </w:r>
    </w:p>
    <w:p w14:paraId="31C3342F" w14:textId="77777777" w:rsidR="00100F98" w:rsidRPr="002A07D4" w:rsidRDefault="00100F98">
      <w:pPr>
        <w:widowControl/>
        <w:tabs>
          <w:tab w:val="left" w:pos="851"/>
        </w:tabs>
        <w:spacing w:line="276" w:lineRule="auto"/>
        <w:jc w:val="both"/>
        <w:rPr>
          <w:color w:val="000000"/>
          <w:sz w:val="22"/>
          <w:szCs w:val="22"/>
          <w:lang w:eastAsia="pl-PL" w:bidi="ar-SA"/>
        </w:rPr>
      </w:pPr>
    </w:p>
    <w:p w14:paraId="4F4FAE03" w14:textId="28B5BB47" w:rsidR="00625B4B" w:rsidRDefault="00A560AB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 xml:space="preserve">§ 3. </w:t>
      </w:r>
      <w:r w:rsidRPr="002A07D4">
        <w:rPr>
          <w:color w:val="000000"/>
          <w:sz w:val="22"/>
          <w:szCs w:val="22"/>
          <w:lang w:eastAsia="pl-PL" w:bidi="ar-SA"/>
        </w:rPr>
        <w:t>Przekazanie nieruchomości nastąpi w formie umowy użyczenia.</w:t>
      </w:r>
    </w:p>
    <w:p w14:paraId="5EDE6237" w14:textId="77777777" w:rsidR="00100F98" w:rsidRPr="002A07D4" w:rsidRDefault="00100F98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szCs w:val="22"/>
          <w:lang w:eastAsia="pl-PL" w:bidi="ar-SA"/>
        </w:rPr>
      </w:pPr>
    </w:p>
    <w:p w14:paraId="3ED38C5F" w14:textId="146AC681" w:rsidR="00625B4B" w:rsidRDefault="00A560AB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 xml:space="preserve">§ 4. </w:t>
      </w:r>
      <w:r w:rsidRPr="002A07D4">
        <w:rPr>
          <w:color w:val="000000"/>
          <w:sz w:val="22"/>
          <w:szCs w:val="22"/>
          <w:lang w:eastAsia="pl-PL" w:bidi="ar-SA"/>
        </w:rPr>
        <w:t>Wykonanie uchwały powierza się Staroście Pajęczańskiemu.</w:t>
      </w:r>
    </w:p>
    <w:p w14:paraId="5F4DF344" w14:textId="77777777" w:rsidR="00100F98" w:rsidRPr="002A07D4" w:rsidRDefault="00100F98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szCs w:val="22"/>
          <w:lang w:eastAsia="pl-PL" w:bidi="ar-SA"/>
        </w:rPr>
      </w:pPr>
    </w:p>
    <w:p w14:paraId="54BCE5D6" w14:textId="77777777" w:rsidR="00625B4B" w:rsidRPr="002A07D4" w:rsidRDefault="00A560AB">
      <w:pPr>
        <w:widowControl/>
        <w:tabs>
          <w:tab w:val="left" w:pos="720"/>
        </w:tabs>
        <w:spacing w:line="276" w:lineRule="auto"/>
        <w:ind w:firstLine="851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 xml:space="preserve">§ 5. </w:t>
      </w:r>
      <w:r w:rsidRPr="002A07D4">
        <w:rPr>
          <w:color w:val="000000"/>
          <w:sz w:val="22"/>
          <w:szCs w:val="22"/>
          <w:lang w:eastAsia="pl-PL" w:bidi="ar-SA"/>
        </w:rPr>
        <w:t>Uchwała wchodzi w życie z dniem podjęcia.</w:t>
      </w:r>
    </w:p>
    <w:p w14:paraId="005233CD" w14:textId="77777777" w:rsidR="00625B4B" w:rsidRPr="002A07D4" w:rsidRDefault="00625B4B">
      <w:pPr>
        <w:widowControl/>
        <w:spacing w:line="276" w:lineRule="auto"/>
        <w:ind w:left="4956"/>
        <w:jc w:val="both"/>
        <w:rPr>
          <w:b/>
          <w:color w:val="000000"/>
          <w:sz w:val="22"/>
          <w:szCs w:val="22"/>
          <w:lang w:eastAsia="pl-PL" w:bidi="ar-SA"/>
        </w:rPr>
      </w:pPr>
    </w:p>
    <w:p w14:paraId="4745A71E" w14:textId="5539AD99" w:rsidR="00625B4B" w:rsidRDefault="00A560AB" w:rsidP="00100F98">
      <w:pPr>
        <w:widowControl/>
        <w:spacing w:line="360" w:lineRule="auto"/>
        <w:ind w:left="4956"/>
        <w:jc w:val="center"/>
        <w:rPr>
          <w:b/>
          <w:color w:val="000000"/>
          <w:sz w:val="22"/>
          <w:szCs w:val="22"/>
          <w:lang w:eastAsia="pl-PL" w:bidi="ar-SA"/>
        </w:rPr>
      </w:pPr>
      <w:r w:rsidRPr="002A07D4">
        <w:rPr>
          <w:b/>
          <w:color w:val="000000"/>
          <w:sz w:val="22"/>
          <w:szCs w:val="22"/>
          <w:lang w:eastAsia="pl-PL" w:bidi="ar-SA"/>
        </w:rPr>
        <w:t>Przewodniczący Zarządu Powiatu</w:t>
      </w:r>
    </w:p>
    <w:p w14:paraId="600C5C31" w14:textId="77777777" w:rsidR="00100F98" w:rsidRPr="002A07D4" w:rsidRDefault="00100F98" w:rsidP="00100F98">
      <w:pPr>
        <w:widowControl/>
        <w:spacing w:line="360" w:lineRule="auto"/>
        <w:ind w:left="9912"/>
        <w:jc w:val="center"/>
        <w:rPr>
          <w:b/>
          <w:color w:val="000000"/>
          <w:sz w:val="22"/>
          <w:szCs w:val="22"/>
          <w:lang w:eastAsia="pl-PL" w:bidi="ar-SA"/>
        </w:rPr>
      </w:pPr>
    </w:p>
    <w:p w14:paraId="562900D0" w14:textId="77777777" w:rsidR="00625B4B" w:rsidRPr="002A07D4" w:rsidRDefault="00A560AB" w:rsidP="00100F98">
      <w:pPr>
        <w:widowControl/>
        <w:spacing w:line="360" w:lineRule="auto"/>
        <w:ind w:left="4956"/>
        <w:jc w:val="center"/>
        <w:rPr>
          <w:b/>
          <w:i/>
          <w:color w:val="000000"/>
          <w:sz w:val="22"/>
          <w:szCs w:val="22"/>
          <w:lang w:eastAsia="pl-PL" w:bidi="ar-SA"/>
        </w:rPr>
      </w:pPr>
      <w:r w:rsidRPr="002A07D4">
        <w:rPr>
          <w:b/>
          <w:i/>
          <w:color w:val="000000"/>
          <w:sz w:val="22"/>
          <w:szCs w:val="22"/>
          <w:lang w:eastAsia="pl-PL" w:bidi="ar-SA"/>
        </w:rPr>
        <w:t>Zbigniew Gajęcki</w:t>
      </w:r>
    </w:p>
    <w:p w14:paraId="724B2C0C" w14:textId="77777777" w:rsidR="00100F98" w:rsidRDefault="00100F98">
      <w:pPr>
        <w:widowControl/>
        <w:spacing w:after="200" w:line="276" w:lineRule="auto"/>
        <w:jc w:val="both"/>
        <w:rPr>
          <w:color w:val="000000"/>
          <w:sz w:val="22"/>
          <w:szCs w:val="22"/>
          <w:lang w:eastAsia="pl-PL" w:bidi="ar-SA"/>
        </w:rPr>
      </w:pPr>
    </w:p>
    <w:p w14:paraId="7213E388" w14:textId="0521872B" w:rsidR="00625B4B" w:rsidRPr="002A07D4" w:rsidRDefault="00A560AB">
      <w:pPr>
        <w:widowControl/>
        <w:spacing w:after="200"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Członkowie Zarządu Powiatu:</w:t>
      </w:r>
    </w:p>
    <w:p w14:paraId="000CBE8A" w14:textId="77777777" w:rsidR="00625B4B" w:rsidRPr="002A07D4" w:rsidRDefault="00A560AB">
      <w:pPr>
        <w:widowControl/>
        <w:spacing w:after="200"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2. ………………………………</w:t>
      </w:r>
    </w:p>
    <w:p w14:paraId="03F6576E" w14:textId="77777777" w:rsidR="00625B4B" w:rsidRPr="002A07D4" w:rsidRDefault="00A560AB">
      <w:pPr>
        <w:widowControl/>
        <w:spacing w:after="200"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3. ………………………………</w:t>
      </w:r>
    </w:p>
    <w:p w14:paraId="1C84B948" w14:textId="77777777" w:rsidR="00625B4B" w:rsidRPr="002A07D4" w:rsidRDefault="00A560AB">
      <w:pPr>
        <w:widowControl/>
        <w:spacing w:after="200"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4. ………………………………</w:t>
      </w:r>
    </w:p>
    <w:p w14:paraId="2AC4C7A2" w14:textId="77777777" w:rsidR="00625B4B" w:rsidRPr="002A07D4" w:rsidRDefault="00A560AB">
      <w:pPr>
        <w:widowControl/>
        <w:spacing w:after="200" w:line="276" w:lineRule="auto"/>
        <w:jc w:val="both"/>
        <w:rPr>
          <w:color w:val="000000"/>
          <w:sz w:val="22"/>
          <w:szCs w:val="22"/>
          <w:lang w:eastAsia="pl-PL" w:bidi="ar-SA"/>
        </w:rPr>
      </w:pPr>
      <w:r w:rsidRPr="002A07D4">
        <w:rPr>
          <w:color w:val="000000"/>
          <w:sz w:val="22"/>
          <w:szCs w:val="22"/>
          <w:lang w:eastAsia="pl-PL" w:bidi="ar-SA"/>
        </w:rPr>
        <w:t>5. ………………………………</w:t>
      </w:r>
    </w:p>
    <w:sectPr w:rsidR="00625B4B" w:rsidRPr="002A07D4" w:rsidSect="00100F98">
      <w:pgSz w:w="11906" w:h="16838"/>
      <w:pgMar w:top="851" w:right="1417" w:bottom="993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25B4B"/>
    <w:rsid w:val="00100F98"/>
    <w:rsid w:val="002A07D4"/>
    <w:rsid w:val="00625B4B"/>
    <w:rsid w:val="0072010C"/>
    <w:rsid w:val="008666C4"/>
    <w:rsid w:val="00A56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1BF6"/>
  <w15:docId w15:val="{FE263C1A-632B-403D-AFEC-94E7D82B8D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sz w:val="22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04F1"/>
    <w:pPr>
      <w:widowControl w:val="0"/>
      <w:suppressAutoHyphens/>
      <w:spacing w:line="240" w:lineRule="auto"/>
    </w:pPr>
    <w:rPr>
      <w:rFonts w:ascii="Arial" w:eastAsia="Times New Roman" w:hAnsi="Arial" w:cs="Arial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Naczelnik</dc:creator>
  <cp:lastModifiedBy>Anna Pazera</cp:lastModifiedBy>
  <cp:revision>18</cp:revision>
  <dcterms:created xsi:type="dcterms:W3CDTF">2021-07-06T05:48:00Z</dcterms:created>
  <dcterms:modified xsi:type="dcterms:W3CDTF">2021-11-22T10:52:00Z</dcterms:modified>
  <dc:language>pl-PL</dc:language>
</cp:coreProperties>
</file>